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90"/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7"/>
        <w:gridCol w:w="5471"/>
        <w:gridCol w:w="5220"/>
      </w:tblGrid>
      <w:tr w:rsidR="0008740B" w:rsidTr="0008740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08740B" w:rsidRDefault="0008740B" w:rsidP="0008740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Notes </w:t>
            </w:r>
          </w:p>
        </w:tc>
      </w:tr>
      <w:tr w:rsidR="0008740B" w:rsidTr="0008740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  <w:ind w:left="0"/>
            </w:pPr>
            <w:r>
              <w:t xml:space="preserve">Ensure all relevant staff receive high quality phonics and reading </w:t>
            </w:r>
            <w:proofErr w:type="spellStart"/>
            <w:r>
              <w:t>cpd</w:t>
            </w:r>
            <w:proofErr w:type="spellEnd"/>
            <w:r>
              <w:t xml:space="preserve"> to deliver early reading and comprehensions effectively (EEF phonics +4 months / comprehension strategies +6)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8740B" w:rsidRDefault="0008740B" w:rsidP="0008740B">
            <w:pPr>
              <w:pStyle w:val="TableRow"/>
              <w:ind w:left="0"/>
            </w:pPr>
            <w:r>
              <w:t xml:space="preserve">Phonics support by English coordinator and by mentors in autumn </w:t>
            </w:r>
            <w:r>
              <w:t>and support term.</w:t>
            </w:r>
          </w:p>
          <w:p w:rsidR="0008740B" w:rsidRDefault="0008740B" w:rsidP="0008740B">
            <w:pPr>
              <w:pStyle w:val="TableRow"/>
              <w:ind w:left="0"/>
            </w:pPr>
            <w:r>
              <w:br/>
              <w:t>Next steps: Phonics training for new scheme</w:t>
            </w:r>
            <w:r>
              <w:t xml:space="preserve"> once decided for all staff</w:t>
            </w:r>
            <w:proofErr w:type="gramStart"/>
            <w:r>
              <w:t>.</w:t>
            </w:r>
            <w:r>
              <w:t>.</w:t>
            </w:r>
            <w:proofErr w:type="gramEnd"/>
          </w:p>
        </w:tc>
      </w:tr>
      <w:tr w:rsidR="0008740B" w:rsidTr="0008740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  <w:ind w:left="0"/>
            </w:pPr>
            <w:r>
              <w:t>To ensure appropriate training for all staff on retrieval practice in order to provide methods of long term consolidation of learning (EEF cognitive science feedback +8)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8740B" w:rsidRDefault="0008740B" w:rsidP="0008740B">
            <w:pPr>
              <w:pStyle w:val="TableRow"/>
              <w:ind w:left="0"/>
            </w:pPr>
            <w:r>
              <w:t>Autumn- Experiment with retrieval practice in science. Science subject lead delivered training.</w:t>
            </w:r>
          </w:p>
          <w:p w:rsidR="0008740B" w:rsidRDefault="0008740B" w:rsidP="0008740B">
            <w:pPr>
              <w:pStyle w:val="TableRow"/>
              <w:ind w:left="0"/>
            </w:pPr>
            <w:r>
              <w:t xml:space="preserve">Spring- Began work on retrieval practice </w:t>
            </w:r>
          </w:p>
        </w:tc>
      </w:tr>
      <w:tr w:rsidR="0008740B" w:rsidTr="0008740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3</w:t>
            </w:r>
          </w:p>
        </w:tc>
        <w:tc>
          <w:tcPr>
            <w:tcW w:w="5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  <w:ind w:left="0"/>
            </w:pPr>
            <w:r>
              <w:t xml:space="preserve">To ensure staff are fully trained in strategies to enable support of varied SEMH issues (Metacognition and </w:t>
            </w:r>
            <w:proofErr w:type="spellStart"/>
            <w:r>
              <w:t>self regulation</w:t>
            </w:r>
            <w:proofErr w:type="spellEnd"/>
            <w:r>
              <w:t xml:space="preserve"> +7 / Behaviour interventions +3)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8740B" w:rsidRDefault="0008740B" w:rsidP="0008740B">
            <w:pPr>
              <w:pStyle w:val="TableRow"/>
              <w:ind w:left="0"/>
            </w:pPr>
            <w:r>
              <w:t xml:space="preserve">Self-regulation training for specific staff members. </w:t>
            </w:r>
            <w:r>
              <w:br/>
              <w:t xml:space="preserve">Behaviour policy training and intervention support for specific staff members. </w:t>
            </w:r>
          </w:p>
          <w:p w:rsidR="0008740B" w:rsidRDefault="0008740B" w:rsidP="0008740B">
            <w:pPr>
              <w:pStyle w:val="TableRow"/>
              <w:ind w:left="0"/>
            </w:pPr>
            <w:r>
              <w:t xml:space="preserve">ADHD training </w:t>
            </w:r>
          </w:p>
        </w:tc>
      </w:tr>
      <w:tr w:rsidR="0008740B" w:rsidTr="0008740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Projected spending </w:t>
            </w:r>
          </w:p>
        </w:tc>
        <w:tc>
          <w:tcPr>
            <w:tcW w:w="5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</w:pPr>
            <w:r>
              <w:t>£1000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8740B" w:rsidRDefault="0008740B" w:rsidP="0008740B">
            <w:pPr>
              <w:pStyle w:val="TableRow"/>
            </w:pPr>
          </w:p>
        </w:tc>
      </w:tr>
    </w:tbl>
    <w:p w:rsidR="0008740B" w:rsidRDefault="0008740B" w:rsidP="0008740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Strategy aims for disadvantaged pupils</w:t>
      </w:r>
    </w:p>
    <w:p w:rsidR="00DD7A8C" w:rsidRPr="0008740B" w:rsidRDefault="0008740B" w:rsidP="0008740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Targeted academic support for current academic year</w:t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7"/>
        <w:gridCol w:w="5471"/>
        <w:gridCol w:w="5220"/>
      </w:tblGrid>
      <w:tr w:rsidR="0008740B" w:rsidTr="0008740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08740B" w:rsidRDefault="0008740B" w:rsidP="0008740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Notes </w:t>
            </w:r>
          </w:p>
        </w:tc>
      </w:tr>
      <w:tr w:rsidR="0008740B" w:rsidTr="0008740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</w:pPr>
            <w:r>
              <w:rPr>
                <w:rStyle w:val="PlaceholderText"/>
                <w:color w:val="auto"/>
              </w:rPr>
              <w:t xml:space="preserve">KS2 staff all undertake high quality planned </w:t>
            </w:r>
            <w:proofErr w:type="spellStart"/>
            <w:r>
              <w:rPr>
                <w:rStyle w:val="PlaceholderText"/>
                <w:color w:val="auto"/>
              </w:rPr>
              <w:t>cpd</w:t>
            </w:r>
            <w:proofErr w:type="spellEnd"/>
            <w:r>
              <w:rPr>
                <w:rStyle w:val="PlaceholderText"/>
                <w:color w:val="auto"/>
              </w:rPr>
              <w:t xml:space="preserve"> in phonics and reading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8740B" w:rsidRDefault="0008740B" w:rsidP="0008740B">
            <w:pPr>
              <w:pStyle w:val="TableRow"/>
              <w:ind w:left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 xml:space="preserve">On-going support to KS2 teachers. Mainly delivered by EYFS / KS1 teachers. KS2 staff observe practice of experienced teachers. Focus children at Foston- teachers require further training. </w:t>
            </w:r>
          </w:p>
        </w:tc>
      </w:tr>
      <w:tr w:rsidR="0008740B" w:rsidTr="0008740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Priority 2</w:t>
            </w:r>
          </w:p>
        </w:tc>
        <w:tc>
          <w:tcPr>
            <w:tcW w:w="5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</w:pPr>
            <w:r>
              <w:rPr>
                <w:rStyle w:val="PlaceholderText"/>
                <w:color w:val="auto"/>
              </w:rPr>
              <w:t>Teaching assistants deliver high quality evidence based interventions designed to close the gap for children</w:t>
            </w:r>
          </w:p>
          <w:p w:rsidR="0008740B" w:rsidRDefault="0008740B" w:rsidP="0008740B">
            <w:pPr>
              <w:pStyle w:val="TableRow"/>
            </w:pPr>
            <w:r>
              <w:rPr>
                <w:rStyle w:val="PlaceholderText"/>
                <w:color w:val="auto"/>
              </w:rPr>
              <w:t xml:space="preserve">All staff undertake </w:t>
            </w:r>
            <w:proofErr w:type="spellStart"/>
            <w:r>
              <w:rPr>
                <w:rStyle w:val="PlaceholderText"/>
                <w:color w:val="auto"/>
              </w:rPr>
              <w:t>cpd</w:t>
            </w:r>
            <w:proofErr w:type="spellEnd"/>
            <w:r>
              <w:rPr>
                <w:rStyle w:val="PlaceholderText"/>
                <w:color w:val="auto"/>
              </w:rPr>
              <w:t xml:space="preserve"> in retrieval practice and implement in classroom teaching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8740B" w:rsidRDefault="0008740B" w:rsidP="0008740B">
            <w:pPr>
              <w:pStyle w:val="TableRow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 xml:space="preserve">Evidence based interventions in place. Regular guidance and training providing for </w:t>
            </w:r>
            <w:proofErr w:type="spellStart"/>
            <w:r>
              <w:rPr>
                <w:rStyle w:val="PlaceholderText"/>
                <w:color w:val="auto"/>
              </w:rPr>
              <w:t>TAs.</w:t>
            </w:r>
            <w:proofErr w:type="spellEnd"/>
            <w:r>
              <w:rPr>
                <w:rStyle w:val="PlaceholderText"/>
                <w:color w:val="auto"/>
              </w:rPr>
              <w:t xml:space="preserve"> Strong practice at Foston. </w:t>
            </w:r>
            <w:r>
              <w:rPr>
                <w:rStyle w:val="PlaceholderText"/>
                <w:color w:val="auto"/>
              </w:rPr>
              <w:t>Support from SALTs, specialist teachers SEMH.</w:t>
            </w:r>
            <w:r>
              <w:rPr>
                <w:rStyle w:val="PlaceholderText"/>
                <w:color w:val="auto"/>
              </w:rPr>
              <w:br/>
              <w:t xml:space="preserve"> Spring 1 will focus on monitoring and supporting TAs at Terrington. </w:t>
            </w:r>
          </w:p>
        </w:tc>
      </w:tr>
      <w:tr w:rsidR="0008740B" w:rsidTr="0008740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3</w:t>
            </w:r>
          </w:p>
        </w:tc>
        <w:tc>
          <w:tcPr>
            <w:tcW w:w="5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</w:pPr>
            <w:r>
              <w:rPr>
                <w:rStyle w:val="PlaceholderText"/>
                <w:color w:val="auto"/>
              </w:rPr>
              <w:t>To deliver effective and appropriate self-regulation interventions to ensure children are ready and able to learn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8740B" w:rsidRDefault="0008740B" w:rsidP="0008740B">
            <w:pPr>
              <w:pStyle w:val="TableRow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 xml:space="preserve">Regulation training completed and interventions in place for specific children. Referral for advice for a pupil at Terrington. </w:t>
            </w:r>
          </w:p>
          <w:p w:rsidR="0008740B" w:rsidRDefault="0008740B" w:rsidP="0008740B">
            <w:pPr>
              <w:pStyle w:val="TableRow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Training in sensory regulation to some staff members (free from NYCC).</w:t>
            </w:r>
          </w:p>
        </w:tc>
      </w:tr>
      <w:tr w:rsidR="0008740B" w:rsidTr="0008740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08740B">
            <w:pPr>
              <w:pStyle w:val="TableRow"/>
            </w:pPr>
            <w:r>
              <w:t>£6225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8740B" w:rsidRDefault="0008740B" w:rsidP="0008740B">
            <w:pPr>
              <w:pStyle w:val="TableRow"/>
            </w:pPr>
          </w:p>
        </w:tc>
      </w:tr>
    </w:tbl>
    <w:p w:rsidR="0008740B" w:rsidRPr="0008740B" w:rsidRDefault="0008740B" w:rsidP="0008740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5453"/>
        <w:gridCol w:w="5237"/>
      </w:tblGrid>
      <w:tr w:rsidR="0008740B" w:rsidTr="0008740B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2622A6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2622A6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0B" w:rsidRDefault="0008740B" w:rsidP="002622A6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</w:t>
            </w:r>
          </w:p>
        </w:tc>
      </w:tr>
      <w:tr w:rsidR="0008740B" w:rsidTr="0008740B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0B" w:rsidRDefault="0008740B" w:rsidP="002622A6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2622A6">
            <w:pPr>
              <w:pStyle w:val="TableRow"/>
              <w:ind w:left="0"/>
            </w:pPr>
            <w:r>
              <w:t>To explore opportunities to develop the love of reading across school including development of a library space</w:t>
            </w:r>
            <w:r>
              <w:t>.</w:t>
            </w:r>
          </w:p>
        </w:tc>
        <w:tc>
          <w:tcPr>
            <w:tcW w:w="5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8740B" w:rsidRDefault="0008740B" w:rsidP="002622A6">
            <w:pPr>
              <w:pStyle w:val="TableRow"/>
              <w:ind w:left="0"/>
            </w:pPr>
            <w:r>
              <w:t>Library opening at Terrington and planned opening event with the community.</w:t>
            </w:r>
          </w:p>
          <w:p w:rsidR="0008740B" w:rsidRDefault="0008740B" w:rsidP="002622A6">
            <w:pPr>
              <w:pStyle w:val="TableRow"/>
              <w:ind w:left="0"/>
            </w:pPr>
            <w:r>
              <w:t>Plans in place for Foston Library and working with PAFFS.</w:t>
            </w:r>
          </w:p>
          <w:p w:rsidR="0008740B" w:rsidRDefault="0008740B" w:rsidP="002622A6">
            <w:pPr>
              <w:pStyle w:val="TableRow"/>
              <w:ind w:left="0"/>
            </w:pPr>
            <w:r>
              <w:t xml:space="preserve">Redeveloped class reading charts and reminders in the bulletin for parents. Author visit for world book day. </w:t>
            </w:r>
          </w:p>
        </w:tc>
      </w:tr>
      <w:tr w:rsidR="0008740B" w:rsidTr="0008740B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0B" w:rsidRDefault="0008740B" w:rsidP="002622A6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2622A6">
            <w:pPr>
              <w:pStyle w:val="TableRow"/>
              <w:ind w:left="0"/>
            </w:pPr>
            <w:r>
              <w:t>Work with the maths hub to further develop maths teaching, interventions and delivery in school</w:t>
            </w:r>
          </w:p>
        </w:tc>
        <w:tc>
          <w:tcPr>
            <w:tcW w:w="5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8740B" w:rsidRDefault="0008740B" w:rsidP="002622A6">
            <w:pPr>
              <w:pStyle w:val="TableRow"/>
              <w:ind w:left="0"/>
            </w:pPr>
            <w:r>
              <w:t xml:space="preserve">On-going work with maths hub. </w:t>
            </w:r>
          </w:p>
        </w:tc>
      </w:tr>
      <w:tr w:rsidR="0008740B" w:rsidTr="0008740B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0B" w:rsidRDefault="0008740B" w:rsidP="002622A6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Priority 3</w:t>
            </w:r>
          </w:p>
        </w:tc>
        <w:tc>
          <w:tcPr>
            <w:tcW w:w="5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2622A6">
            <w:pPr>
              <w:pStyle w:val="TableRow"/>
              <w:ind w:left="0"/>
            </w:pPr>
            <w:r>
              <w:t>To develop coaching conversations and pupil conferencing to ensure all children make rapid progress</w:t>
            </w:r>
          </w:p>
        </w:tc>
        <w:tc>
          <w:tcPr>
            <w:tcW w:w="5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8740B" w:rsidRDefault="0008740B" w:rsidP="002622A6">
            <w:pPr>
              <w:pStyle w:val="TableRow"/>
              <w:ind w:left="0"/>
            </w:pPr>
            <w:r>
              <w:t xml:space="preserve">Yet to focus on. </w:t>
            </w:r>
            <w:bookmarkStart w:id="0" w:name="_GoBack"/>
            <w:bookmarkEnd w:id="0"/>
          </w:p>
        </w:tc>
      </w:tr>
      <w:tr w:rsidR="0008740B" w:rsidTr="0008740B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0B" w:rsidRDefault="0008740B" w:rsidP="002622A6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0B" w:rsidRDefault="0008740B" w:rsidP="002622A6">
            <w:pPr>
              <w:pStyle w:val="TableRow"/>
            </w:pPr>
            <w:r>
              <w:t>£500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0B" w:rsidRDefault="0008740B" w:rsidP="002622A6">
            <w:pPr>
              <w:pStyle w:val="TableRow"/>
            </w:pPr>
          </w:p>
        </w:tc>
      </w:tr>
    </w:tbl>
    <w:p w:rsidR="0008740B" w:rsidRDefault="0008740B"/>
    <w:sectPr w:rsidR="0008740B" w:rsidSect="00D746D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EC" w:rsidRDefault="00E13DEC" w:rsidP="0008740B">
      <w:pPr>
        <w:spacing w:after="0" w:line="240" w:lineRule="auto"/>
      </w:pPr>
      <w:r>
        <w:separator/>
      </w:r>
    </w:p>
  </w:endnote>
  <w:endnote w:type="continuationSeparator" w:id="0">
    <w:p w:rsidR="00E13DEC" w:rsidRDefault="00E13DEC" w:rsidP="0008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EC" w:rsidRDefault="00E13DEC" w:rsidP="0008740B">
      <w:pPr>
        <w:spacing w:after="0" w:line="240" w:lineRule="auto"/>
      </w:pPr>
      <w:r>
        <w:separator/>
      </w:r>
    </w:p>
  </w:footnote>
  <w:footnote w:type="continuationSeparator" w:id="0">
    <w:p w:rsidR="00E13DEC" w:rsidRDefault="00E13DEC" w:rsidP="0008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0B" w:rsidRPr="0008740B" w:rsidRDefault="0008740B" w:rsidP="0008740B">
    <w:pPr>
      <w:pStyle w:val="Header"/>
      <w:jc w:val="center"/>
      <w:rPr>
        <w:b/>
      </w:rPr>
    </w:pPr>
    <w:r w:rsidRPr="0008740B">
      <w:rPr>
        <w:b/>
      </w:rPr>
      <w:t>Pupil Premium Review 2021-22 Foston &amp; Terrington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44F"/>
    <w:multiLevelType w:val="multilevel"/>
    <w:tmpl w:val="D7904A2A"/>
    <w:lvl w:ilvl="0">
      <w:numFmt w:val="bullet"/>
      <w:lvlText w:val="-"/>
      <w:lvlJc w:val="left"/>
      <w:pPr>
        <w:ind w:left="41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1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77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D9"/>
    <w:rsid w:val="0008740B"/>
    <w:rsid w:val="00D746D9"/>
    <w:rsid w:val="00DD7A8C"/>
    <w:rsid w:val="00E1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927A2-001F-4099-87D8-65FE7475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46D9"/>
    <w:pPr>
      <w:suppressAutoHyphens/>
      <w:autoSpaceDN w:val="0"/>
      <w:spacing w:after="240" w:line="288" w:lineRule="auto"/>
      <w:textAlignment w:val="baseline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rsid w:val="0008740B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Row">
    <w:name w:val="TableRow"/>
    <w:rsid w:val="00D746D9"/>
    <w:pPr>
      <w:suppressAutoHyphens/>
      <w:autoSpaceDN w:val="0"/>
      <w:spacing w:before="60" w:after="60" w:line="240" w:lineRule="auto"/>
      <w:ind w:left="57" w:right="57"/>
      <w:textAlignment w:val="baseline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character" w:styleId="PlaceholderText">
    <w:name w:val="Placeholder Text"/>
    <w:basedOn w:val="DefaultParagraphFont"/>
    <w:rsid w:val="0008740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08740B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7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0B"/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7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0B"/>
    <w:rPr>
      <w:rFonts w:ascii="Arial" w:eastAsia="Times New Roman" w:hAnsi="Arial" w:cs="Times New Roman"/>
      <w:color w:val="0D0D0D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4BB9073D2EA468A1E081DF0435BD0" ma:contentTypeVersion="8" ma:contentTypeDescription="Create a new document." ma:contentTypeScope="" ma:versionID="0fca8a3e5d03f05b488f7b23c1ffc135">
  <xsd:schema xmlns:xsd="http://www.w3.org/2001/XMLSchema" xmlns:xs="http://www.w3.org/2001/XMLSchema" xmlns:p="http://schemas.microsoft.com/office/2006/metadata/properties" xmlns:ns2="f9781693-c407-4ae8-ab01-3a91958c6703" xmlns:ns3="11be5112-47d4-413a-9a35-4dd9b3026eaf" targetNamespace="http://schemas.microsoft.com/office/2006/metadata/properties" ma:root="true" ma:fieldsID="a6010d3c574dca4a6a6efb185c9c9720" ns2:_="" ns3:_="">
    <xsd:import namespace="f9781693-c407-4ae8-ab01-3a91958c6703"/>
    <xsd:import namespace="11be5112-47d4-413a-9a35-4dd9b3026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81693-c407-4ae8-ab01-3a91958c6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9a0d709-1f8b-43b8-9abe-67c3d2e4e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5112-47d4-413a-9a35-4dd9b3026e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a0d3b34-908b-4720-990f-c2a9be461cf9}" ma:internalName="TaxCatchAll" ma:showField="CatchAllData" ma:web="11be5112-47d4-413a-9a35-4dd9b3026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781693-c407-4ae8-ab01-3a91958c6703">
      <Terms xmlns="http://schemas.microsoft.com/office/infopath/2007/PartnerControls"/>
    </lcf76f155ced4ddcb4097134ff3c332f>
    <TaxCatchAll xmlns="11be5112-47d4-413a-9a35-4dd9b3026eaf" xsi:nil="true"/>
  </documentManagement>
</p:properties>
</file>

<file path=customXml/itemProps1.xml><?xml version="1.0" encoding="utf-8"?>
<ds:datastoreItem xmlns:ds="http://schemas.openxmlformats.org/officeDocument/2006/customXml" ds:itemID="{1452DE63-B24A-43C2-B8C0-67C0221C6237}"/>
</file>

<file path=customXml/itemProps2.xml><?xml version="1.0" encoding="utf-8"?>
<ds:datastoreItem xmlns:ds="http://schemas.openxmlformats.org/officeDocument/2006/customXml" ds:itemID="{D8065976-8DF5-4D6B-A9E5-94F923D4D623}"/>
</file>

<file path=customXml/itemProps3.xml><?xml version="1.0" encoding="utf-8"?>
<ds:datastoreItem xmlns:ds="http://schemas.openxmlformats.org/officeDocument/2006/customXml" ds:itemID="{4F87AB98-0A68-49CE-970F-AF79E4611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2022-02-21T17:32:00Z</dcterms:created>
  <dcterms:modified xsi:type="dcterms:W3CDTF">2022-02-21T18:05:00Z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0x010100EFF4BB9073D2EA468A1E081DF0435BD0</vt:lpwstr>
  </property>
  <property fmtid="{D5CDD505-2E9C-101B-9397-08002B2CF9AE}" pid="3" name="Order">
    <vt:r8>51100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