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35EB" w14:textId="0FAEB15E" w:rsidR="00D56F78" w:rsidRPr="007C61C6" w:rsidRDefault="00BC43E2">
      <w:pPr>
        <w:pStyle w:val="BodyText"/>
        <w:jc w:val="center"/>
        <w:rPr>
          <w:b/>
          <w:sz w:val="28"/>
          <w:szCs w:val="28"/>
          <w:u w:val="single"/>
        </w:rPr>
      </w:pPr>
      <w:bookmarkStart w:id="0" w:name="_GoBack"/>
      <w:bookmarkEnd w:id="0"/>
      <w:r w:rsidRPr="007C61C6">
        <w:rPr>
          <w:b/>
          <w:sz w:val="28"/>
          <w:szCs w:val="28"/>
          <w:u w:val="single"/>
        </w:rPr>
        <w:t>Standing order</w:t>
      </w:r>
      <w:r w:rsidR="00D56F78" w:rsidRPr="007C61C6">
        <w:rPr>
          <w:b/>
          <w:sz w:val="28"/>
          <w:szCs w:val="28"/>
          <w:u w:val="single"/>
        </w:rPr>
        <w:t xml:space="preserve">s for procedural workings of the </w:t>
      </w:r>
      <w:r w:rsidR="00A3770B" w:rsidRPr="007C61C6">
        <w:rPr>
          <w:b/>
          <w:sz w:val="28"/>
          <w:szCs w:val="28"/>
          <w:u w:val="single"/>
        </w:rPr>
        <w:t>governing</w:t>
      </w:r>
      <w:r w:rsidR="00D56F78" w:rsidRPr="007C61C6">
        <w:rPr>
          <w:b/>
          <w:sz w:val="28"/>
          <w:szCs w:val="28"/>
          <w:u w:val="single"/>
        </w:rPr>
        <w:t xml:space="preserve"> </w:t>
      </w:r>
      <w:r w:rsidR="00A3770B" w:rsidRPr="007C61C6">
        <w:rPr>
          <w:b/>
          <w:sz w:val="28"/>
          <w:szCs w:val="28"/>
          <w:u w:val="single"/>
        </w:rPr>
        <w:t>body</w:t>
      </w:r>
      <w:r w:rsidR="00D56F78" w:rsidRPr="007C61C6">
        <w:rPr>
          <w:b/>
          <w:sz w:val="28"/>
          <w:szCs w:val="28"/>
          <w:u w:val="single"/>
        </w:rPr>
        <w:t xml:space="preserve"> of</w:t>
      </w:r>
      <w:r w:rsidR="00D63DD9">
        <w:rPr>
          <w:b/>
          <w:sz w:val="28"/>
          <w:szCs w:val="28"/>
          <w:u w:val="single"/>
        </w:rPr>
        <w:t xml:space="preserve"> </w:t>
      </w:r>
      <w:r w:rsidR="007F17AD">
        <w:rPr>
          <w:b/>
          <w:sz w:val="28"/>
          <w:szCs w:val="28"/>
          <w:u w:val="single"/>
        </w:rPr>
        <w:t xml:space="preserve">Federation of Terrington and </w:t>
      </w:r>
      <w:proofErr w:type="spellStart"/>
      <w:r w:rsidR="007F17AD">
        <w:rPr>
          <w:b/>
          <w:sz w:val="28"/>
          <w:szCs w:val="28"/>
          <w:u w:val="single"/>
        </w:rPr>
        <w:t>Foston</w:t>
      </w:r>
      <w:proofErr w:type="spellEnd"/>
      <w:r w:rsidR="007F17AD">
        <w:rPr>
          <w:b/>
          <w:sz w:val="28"/>
          <w:szCs w:val="28"/>
          <w:u w:val="single"/>
        </w:rPr>
        <w:t xml:space="preserve"> CE Schools</w:t>
      </w:r>
    </w:p>
    <w:p w14:paraId="50FC7B58" w14:textId="77777777" w:rsidR="00D56F78" w:rsidRDefault="00D56F78" w:rsidP="00BB4EFF">
      <w:pPr>
        <w:jc w:val="both"/>
        <w:rPr>
          <w:rFonts w:ascii="Arial" w:hAnsi="Arial"/>
          <w:sz w:val="24"/>
          <w:u w:val="single"/>
        </w:rPr>
      </w:pPr>
    </w:p>
    <w:p w14:paraId="0114CC4B" w14:textId="77777777" w:rsidR="00D56F78" w:rsidRDefault="00D56F78" w:rsidP="00BB4EFF">
      <w:pPr>
        <w:pStyle w:val="Heading3"/>
        <w:jc w:val="both"/>
      </w:pPr>
      <w:r w:rsidRPr="008B77A1">
        <w:rPr>
          <w:u w:val="none"/>
        </w:rPr>
        <w:t>1.</w:t>
      </w:r>
      <w:r w:rsidR="008B77A1">
        <w:rPr>
          <w:u w:val="none"/>
        </w:rPr>
        <w:t xml:space="preserve"> </w:t>
      </w:r>
      <w:r w:rsidRPr="008B77A1">
        <w:rPr>
          <w:u w:val="none"/>
        </w:rPr>
        <w:t xml:space="preserve"> </w:t>
      </w:r>
      <w:r>
        <w:t xml:space="preserve">Meetings of the </w:t>
      </w:r>
      <w:r w:rsidR="00A3770B">
        <w:t>governing</w:t>
      </w:r>
      <w:r>
        <w:t xml:space="preserve"> </w:t>
      </w:r>
      <w:r w:rsidR="00A3770B">
        <w:t>body</w:t>
      </w:r>
    </w:p>
    <w:p w14:paraId="687F05F9" w14:textId="3EA0F7B1" w:rsidR="00277CD8" w:rsidRDefault="00D56F78" w:rsidP="00BB4EFF">
      <w:pPr>
        <w:pStyle w:val="BodyText"/>
        <w:jc w:val="both"/>
      </w:pPr>
      <w:r>
        <w:t xml:space="preserve">The </w:t>
      </w:r>
      <w:r w:rsidR="00A3770B">
        <w:t>g</w:t>
      </w:r>
      <w:r>
        <w:t xml:space="preserve">overning </w:t>
      </w:r>
      <w:r w:rsidR="00A3770B">
        <w:t>b</w:t>
      </w:r>
      <w:r>
        <w:t xml:space="preserve">ody shall meet </w:t>
      </w:r>
      <w:r w:rsidR="007F17AD">
        <w:t>5 times</w:t>
      </w:r>
      <w:r>
        <w:t xml:space="preserve"> each school year. </w:t>
      </w:r>
    </w:p>
    <w:p w14:paraId="680812BF" w14:textId="77777777" w:rsidR="000340BF" w:rsidRDefault="000340BF" w:rsidP="00BB4EFF">
      <w:pPr>
        <w:jc w:val="both"/>
        <w:rPr>
          <w:rFonts w:ascii="Arial" w:hAnsi="Arial"/>
          <w:sz w:val="24"/>
        </w:rPr>
      </w:pPr>
    </w:p>
    <w:p w14:paraId="18C40E9E" w14:textId="77777777" w:rsidR="00D56F78" w:rsidRDefault="00D56F78" w:rsidP="00BB4EFF">
      <w:pPr>
        <w:pStyle w:val="Heading3"/>
        <w:jc w:val="both"/>
      </w:pPr>
      <w:r w:rsidRPr="008B77A1">
        <w:rPr>
          <w:u w:val="none"/>
        </w:rPr>
        <w:t xml:space="preserve">2. </w:t>
      </w:r>
      <w:r w:rsidR="008B77A1" w:rsidRPr="008B77A1">
        <w:rPr>
          <w:u w:val="none"/>
        </w:rPr>
        <w:t xml:space="preserve"> </w:t>
      </w:r>
      <w:r w:rsidR="00A3770B">
        <w:t>Chair</w:t>
      </w:r>
      <w:r>
        <w:t xml:space="preserve"> and </w:t>
      </w:r>
      <w:r w:rsidR="00A3770B">
        <w:t>vice</w:t>
      </w:r>
      <w:r>
        <w:t>-</w:t>
      </w:r>
      <w:r w:rsidR="00A3770B">
        <w:t>chair</w:t>
      </w:r>
      <w:r>
        <w:t xml:space="preserve"> – </w:t>
      </w:r>
      <w:r w:rsidR="00A3770B">
        <w:t>t</w:t>
      </w:r>
      <w:r>
        <w:t>erm of Office</w:t>
      </w:r>
    </w:p>
    <w:p w14:paraId="0231C6CC" w14:textId="4F4BCB14" w:rsidR="00620057" w:rsidRDefault="00D56F78" w:rsidP="00BB4EFF">
      <w:pPr>
        <w:pStyle w:val="BodyText"/>
        <w:jc w:val="both"/>
      </w:pPr>
      <w:r>
        <w:t xml:space="preserve">The </w:t>
      </w:r>
      <w:r w:rsidR="00A3770B">
        <w:t>chair</w:t>
      </w:r>
      <w:r>
        <w:t xml:space="preserve"> and </w:t>
      </w:r>
      <w:r w:rsidR="00A3770B">
        <w:t>vice</w:t>
      </w:r>
      <w:r>
        <w:t>-</w:t>
      </w:r>
      <w:r w:rsidR="00A3770B">
        <w:t>chair</w:t>
      </w:r>
      <w:r w:rsidR="007F17AD">
        <w:t>s</w:t>
      </w:r>
      <w:r>
        <w:t xml:space="preserve"> shall have a term of office </w:t>
      </w:r>
      <w:r w:rsidRPr="00E7539A">
        <w:t xml:space="preserve">of </w:t>
      </w:r>
      <w:r w:rsidR="007F17AD">
        <w:t>one year</w:t>
      </w:r>
      <w:r>
        <w:t xml:space="preserve">. The term shall begin at the first governing body meeting of the </w:t>
      </w:r>
      <w:r w:rsidR="00A3770B">
        <w:t>a</w:t>
      </w:r>
      <w:r>
        <w:t xml:space="preserve">utumn </w:t>
      </w:r>
      <w:r w:rsidR="00A3770B">
        <w:t>t</w:t>
      </w:r>
      <w:r>
        <w:t xml:space="preserve">erm at which the </w:t>
      </w:r>
      <w:r w:rsidR="00A3770B">
        <w:t>chair</w:t>
      </w:r>
      <w:r>
        <w:t xml:space="preserve"> and </w:t>
      </w:r>
      <w:r w:rsidR="00A3770B">
        <w:t>vice</w:t>
      </w:r>
      <w:r>
        <w:t>-</w:t>
      </w:r>
      <w:r w:rsidR="00A3770B">
        <w:t>chair</w:t>
      </w:r>
      <w:r>
        <w:t xml:space="preserve"> are normally elected and shall end at the first meeting following the </w:t>
      </w:r>
      <w:r w:rsidR="007F17AD">
        <w:t>first</w:t>
      </w:r>
      <w:r>
        <w:t xml:space="preserve"> anniversary of their election</w:t>
      </w:r>
      <w:r w:rsidR="0010095C">
        <w:t xml:space="preserve">. </w:t>
      </w:r>
      <w:r>
        <w:t xml:space="preserve">In the event of the </w:t>
      </w:r>
      <w:r w:rsidR="00A3770B">
        <w:t>chair</w:t>
      </w:r>
      <w:r>
        <w:t xml:space="preserve"> and/or </w:t>
      </w:r>
      <w:r w:rsidR="00A3770B">
        <w:t>vice</w:t>
      </w:r>
      <w:r>
        <w:t>-</w:t>
      </w:r>
      <w:r w:rsidR="00A3770B">
        <w:t>chair</w:t>
      </w:r>
      <w:r>
        <w:t xml:space="preserve"> ceasing to occupy th</w:t>
      </w:r>
      <w:r w:rsidR="00E7539A">
        <w:t>eir</w:t>
      </w:r>
      <w:r>
        <w:t xml:space="preserve"> post</w:t>
      </w:r>
      <w:r w:rsidR="00E7539A">
        <w:t>(</w:t>
      </w:r>
      <w:r>
        <w:t>s</w:t>
      </w:r>
      <w:r w:rsidR="00E7539A">
        <w:t>)</w:t>
      </w:r>
      <w:r>
        <w:t xml:space="preserve"> part way through their respective term</w:t>
      </w:r>
      <w:r w:rsidR="00E7539A">
        <w:t>(</w:t>
      </w:r>
      <w:r>
        <w:t>s</w:t>
      </w:r>
      <w:r w:rsidR="00E7539A">
        <w:t>)</w:t>
      </w:r>
      <w:r>
        <w:t xml:space="preserve"> of office then their successor(s) shall serve out the remainder of their predecessor</w:t>
      </w:r>
      <w:r w:rsidR="00A3770B">
        <w:t>’</w:t>
      </w:r>
      <w:r>
        <w:t>s term.</w:t>
      </w:r>
    </w:p>
    <w:p w14:paraId="4AA43A8E" w14:textId="77777777" w:rsidR="00D56F78" w:rsidRDefault="00620057" w:rsidP="00BB4EFF">
      <w:pPr>
        <w:pStyle w:val="BodyText"/>
        <w:jc w:val="both"/>
      </w:pPr>
      <w:r>
        <w:t>When the office of chair or vice-chair becomes vacant the governing body must elect a new chair or vice-chair at the next meeting.</w:t>
      </w:r>
      <w:r w:rsidR="00664CAA">
        <w:t xml:space="preserve"> If the chair is absent from a meeting, or if the chair is vacant, the vice-chair will act as chair for all purposes. </w:t>
      </w:r>
      <w:r w:rsidR="00D56F78">
        <w:t xml:space="preserve"> </w:t>
      </w:r>
    </w:p>
    <w:p w14:paraId="19672724" w14:textId="77777777" w:rsidR="00D56F78" w:rsidRDefault="00D56F78" w:rsidP="00BB4EFF">
      <w:pPr>
        <w:pStyle w:val="BodyText"/>
        <w:jc w:val="both"/>
      </w:pPr>
    </w:p>
    <w:p w14:paraId="25555A7C" w14:textId="77777777" w:rsidR="000340BF" w:rsidRDefault="000340BF" w:rsidP="00BB4EFF">
      <w:pPr>
        <w:pStyle w:val="BodyText"/>
        <w:jc w:val="both"/>
      </w:pPr>
    </w:p>
    <w:p w14:paraId="567D08AF" w14:textId="77777777" w:rsidR="00D56F78" w:rsidRDefault="00D56F78" w:rsidP="00BB4EFF">
      <w:pPr>
        <w:pStyle w:val="BodyText"/>
        <w:jc w:val="both"/>
        <w:rPr>
          <w:b/>
          <w:u w:val="single"/>
        </w:rPr>
      </w:pPr>
      <w:r w:rsidRPr="008B77A1">
        <w:rPr>
          <w:b/>
        </w:rPr>
        <w:t xml:space="preserve">3. </w:t>
      </w:r>
      <w:r w:rsidR="00BB26AC">
        <w:rPr>
          <w:b/>
        </w:rPr>
        <w:t xml:space="preserve"> </w:t>
      </w:r>
      <w:r>
        <w:rPr>
          <w:b/>
          <w:u w:val="single"/>
        </w:rPr>
        <w:t xml:space="preserve">Election of </w:t>
      </w:r>
      <w:r w:rsidR="00A3770B">
        <w:rPr>
          <w:b/>
          <w:u w:val="single"/>
        </w:rPr>
        <w:t>chair</w:t>
      </w:r>
      <w:r>
        <w:rPr>
          <w:b/>
          <w:u w:val="single"/>
        </w:rPr>
        <w:t xml:space="preserve"> and </w:t>
      </w:r>
      <w:r w:rsidR="00A3770B">
        <w:rPr>
          <w:b/>
          <w:u w:val="single"/>
        </w:rPr>
        <w:t>vice</w:t>
      </w:r>
      <w:r>
        <w:rPr>
          <w:b/>
          <w:u w:val="single"/>
        </w:rPr>
        <w:t>-</w:t>
      </w:r>
      <w:r w:rsidR="00A3770B">
        <w:rPr>
          <w:b/>
          <w:u w:val="single"/>
        </w:rPr>
        <w:t>chair</w:t>
      </w:r>
    </w:p>
    <w:p w14:paraId="74E05B6B" w14:textId="77777777" w:rsidR="00D56F78" w:rsidRDefault="00D56F78" w:rsidP="00BB4EFF">
      <w:pPr>
        <w:pStyle w:val="BodyText"/>
        <w:jc w:val="both"/>
      </w:pPr>
      <w:r>
        <w:t xml:space="preserve">The </w:t>
      </w:r>
      <w:r w:rsidR="00A3770B">
        <w:t>clerk</w:t>
      </w:r>
      <w:r>
        <w:t xml:space="preserve"> shall take the </w:t>
      </w:r>
      <w:r w:rsidR="00A3770B">
        <w:t>chair</w:t>
      </w:r>
      <w:r>
        <w:t xml:space="preserve"> for the item dealing with the election of the </w:t>
      </w:r>
      <w:r w:rsidR="00A3770B">
        <w:t>chair</w:t>
      </w:r>
      <w:r>
        <w:t xml:space="preserve"> and, in the event of a failure to elect a </w:t>
      </w:r>
      <w:r w:rsidR="00A3770B">
        <w:t>chair</w:t>
      </w:r>
      <w:r>
        <w:t xml:space="preserve">, for the item dealing with the election of the </w:t>
      </w:r>
      <w:r w:rsidR="00A3770B">
        <w:t>vice</w:t>
      </w:r>
      <w:r>
        <w:t>-</w:t>
      </w:r>
      <w:r w:rsidR="00A3770B">
        <w:t>chair</w:t>
      </w:r>
      <w:r>
        <w:t xml:space="preserve">. In the event of the governing body failing to elect a </w:t>
      </w:r>
      <w:r w:rsidR="00A3770B">
        <w:t>chair</w:t>
      </w:r>
      <w:r>
        <w:t xml:space="preserve"> or a </w:t>
      </w:r>
      <w:r w:rsidR="00A3770B">
        <w:t>vice</w:t>
      </w:r>
      <w:r>
        <w:t>-</w:t>
      </w:r>
      <w:r w:rsidR="00A3770B">
        <w:t>chair</w:t>
      </w:r>
      <w:r>
        <w:t xml:space="preserve"> the </w:t>
      </w:r>
      <w:r w:rsidR="00A3770B">
        <w:t>governing</w:t>
      </w:r>
      <w:r>
        <w:t xml:space="preserve"> </w:t>
      </w:r>
      <w:r w:rsidR="00A3770B">
        <w:t>body</w:t>
      </w:r>
      <w:r>
        <w:t xml:space="preserve"> shall elect a </w:t>
      </w:r>
      <w:r w:rsidR="00A3770B">
        <w:t>chair</w:t>
      </w:r>
      <w:r>
        <w:t xml:space="preserve"> for the meeting. In the event of the governing body failing to elect a </w:t>
      </w:r>
      <w:r w:rsidR="00A3770B">
        <w:t>chair</w:t>
      </w:r>
      <w:r>
        <w:t xml:space="preserve"> for the meeting then the </w:t>
      </w:r>
      <w:r w:rsidR="00A3770B">
        <w:t>m</w:t>
      </w:r>
      <w:r>
        <w:t xml:space="preserve">eeting shall stand adjourned and the </w:t>
      </w:r>
      <w:r w:rsidR="00A3770B">
        <w:t>clerk</w:t>
      </w:r>
      <w:r>
        <w:t xml:space="preserve">, acting in consultation with the immediate past </w:t>
      </w:r>
      <w:r w:rsidR="00A3770B">
        <w:t>chair</w:t>
      </w:r>
      <w:r>
        <w:t xml:space="preserve"> and the </w:t>
      </w:r>
      <w:r w:rsidR="00A3770B">
        <w:t>head</w:t>
      </w:r>
      <w:r w:rsidR="007C61C6">
        <w:t xml:space="preserve"> </w:t>
      </w:r>
      <w:r w:rsidR="00A3770B">
        <w:t>teacher</w:t>
      </w:r>
      <w:r w:rsidR="00BC313A">
        <w:t>,</w:t>
      </w:r>
      <w:r>
        <w:t xml:space="preserve"> shall convene a further meeting within 28 days of the adjournment.</w:t>
      </w:r>
    </w:p>
    <w:p w14:paraId="5E20068A" w14:textId="77777777" w:rsidR="00E7539A" w:rsidRDefault="00E7539A" w:rsidP="00BB4EFF">
      <w:pPr>
        <w:pStyle w:val="BodyText"/>
        <w:jc w:val="both"/>
        <w:rPr>
          <w:b/>
          <w:u w:val="single"/>
        </w:rPr>
      </w:pPr>
    </w:p>
    <w:p w14:paraId="0DA7C0EA" w14:textId="77777777" w:rsidR="000340BF" w:rsidRDefault="000340BF" w:rsidP="00BB4EFF">
      <w:pPr>
        <w:pStyle w:val="BodyText"/>
        <w:jc w:val="both"/>
        <w:rPr>
          <w:b/>
          <w:u w:val="single"/>
        </w:rPr>
      </w:pPr>
    </w:p>
    <w:p w14:paraId="77A0903F" w14:textId="77777777" w:rsidR="00D56F78" w:rsidRDefault="00D56F78" w:rsidP="00BB4EFF">
      <w:pPr>
        <w:pStyle w:val="BodyText"/>
        <w:jc w:val="both"/>
        <w:rPr>
          <w:b/>
          <w:u w:val="single"/>
        </w:rPr>
      </w:pPr>
      <w:r w:rsidRPr="008B77A1">
        <w:rPr>
          <w:b/>
        </w:rPr>
        <w:t xml:space="preserve">4. </w:t>
      </w:r>
      <w:r w:rsidR="008B77A1" w:rsidRPr="008B77A1">
        <w:rPr>
          <w:b/>
        </w:rPr>
        <w:t xml:space="preserve"> </w:t>
      </w:r>
      <w:r>
        <w:rPr>
          <w:b/>
          <w:u w:val="single"/>
        </w:rPr>
        <w:t xml:space="preserve">Election of </w:t>
      </w:r>
      <w:r w:rsidR="00A3770B">
        <w:rPr>
          <w:b/>
          <w:u w:val="single"/>
        </w:rPr>
        <w:t>chair</w:t>
      </w:r>
      <w:r>
        <w:rPr>
          <w:b/>
          <w:u w:val="single"/>
        </w:rPr>
        <w:t xml:space="preserve"> and </w:t>
      </w:r>
      <w:r w:rsidR="00A3770B">
        <w:rPr>
          <w:b/>
          <w:u w:val="single"/>
        </w:rPr>
        <w:t>vice</w:t>
      </w:r>
      <w:r>
        <w:rPr>
          <w:b/>
          <w:u w:val="single"/>
        </w:rPr>
        <w:t>-</w:t>
      </w:r>
      <w:r w:rsidR="00A3770B">
        <w:rPr>
          <w:b/>
          <w:u w:val="single"/>
        </w:rPr>
        <w:t>chair</w:t>
      </w:r>
      <w:r>
        <w:rPr>
          <w:b/>
          <w:u w:val="single"/>
        </w:rPr>
        <w:t xml:space="preserve"> – </w:t>
      </w:r>
      <w:r w:rsidR="00A3770B">
        <w:rPr>
          <w:b/>
          <w:u w:val="single"/>
        </w:rPr>
        <w:t>p</w:t>
      </w:r>
      <w:r>
        <w:rPr>
          <w:b/>
          <w:u w:val="single"/>
        </w:rPr>
        <w:t>rocedure</w:t>
      </w:r>
    </w:p>
    <w:p w14:paraId="2A5F0F25" w14:textId="77777777" w:rsidR="00D56F78" w:rsidRPr="00A3770B" w:rsidRDefault="00D56F78" w:rsidP="00BB4EFF">
      <w:pPr>
        <w:pStyle w:val="BodyText2"/>
        <w:jc w:val="both"/>
        <w:rPr>
          <w:rFonts w:ascii="Arial" w:hAnsi="Arial" w:cs="Arial"/>
        </w:rPr>
      </w:pPr>
      <w:r w:rsidRPr="00A3770B">
        <w:rPr>
          <w:rFonts w:ascii="Arial" w:hAnsi="Arial" w:cs="Arial"/>
        </w:rPr>
        <w:t>(</w:t>
      </w:r>
      <w:r w:rsidRPr="00A3770B">
        <w:rPr>
          <w:rFonts w:ascii="Arial" w:hAnsi="Arial" w:cs="Arial"/>
          <w:i w:val="0"/>
        </w:rPr>
        <w:t xml:space="preserve">Note: Unless the </w:t>
      </w:r>
      <w:r w:rsidR="00A3770B" w:rsidRPr="00A3770B">
        <w:rPr>
          <w:rFonts w:ascii="Arial" w:hAnsi="Arial" w:cs="Arial"/>
          <w:i w:val="0"/>
        </w:rPr>
        <w:t>chair</w:t>
      </w:r>
      <w:r w:rsidRPr="00A3770B">
        <w:rPr>
          <w:rFonts w:ascii="Arial" w:hAnsi="Arial" w:cs="Arial"/>
          <w:i w:val="0"/>
        </w:rPr>
        <w:t xml:space="preserve"> and/or </w:t>
      </w:r>
      <w:r w:rsidR="00A3770B" w:rsidRPr="00A3770B">
        <w:rPr>
          <w:rFonts w:ascii="Arial" w:hAnsi="Arial" w:cs="Arial"/>
          <w:i w:val="0"/>
        </w:rPr>
        <w:t>vice</w:t>
      </w:r>
      <w:r w:rsidRPr="00A3770B">
        <w:rPr>
          <w:rFonts w:ascii="Arial" w:hAnsi="Arial" w:cs="Arial"/>
          <w:i w:val="0"/>
        </w:rPr>
        <w:t>-</w:t>
      </w:r>
      <w:r w:rsidR="00A3770B" w:rsidRPr="00A3770B">
        <w:rPr>
          <w:rFonts w:ascii="Arial" w:hAnsi="Arial" w:cs="Arial"/>
          <w:i w:val="0"/>
        </w:rPr>
        <w:t>chair</w:t>
      </w:r>
      <w:r w:rsidRPr="00A3770B">
        <w:rPr>
          <w:rFonts w:ascii="Arial" w:hAnsi="Arial" w:cs="Arial"/>
          <w:i w:val="0"/>
        </w:rPr>
        <w:t xml:space="preserve"> have been elected for a longer period the election of the </w:t>
      </w:r>
      <w:r w:rsidR="00A3770B" w:rsidRPr="00A3770B">
        <w:rPr>
          <w:rFonts w:ascii="Arial" w:hAnsi="Arial" w:cs="Arial"/>
          <w:i w:val="0"/>
        </w:rPr>
        <w:t>chair</w:t>
      </w:r>
      <w:r w:rsidRPr="00A3770B">
        <w:rPr>
          <w:rFonts w:ascii="Arial" w:hAnsi="Arial" w:cs="Arial"/>
          <w:i w:val="0"/>
        </w:rPr>
        <w:t xml:space="preserve"> and </w:t>
      </w:r>
      <w:r w:rsidR="00A3770B" w:rsidRPr="00A3770B">
        <w:rPr>
          <w:rFonts w:ascii="Arial" w:hAnsi="Arial" w:cs="Arial"/>
          <w:i w:val="0"/>
        </w:rPr>
        <w:t>vice</w:t>
      </w:r>
      <w:r w:rsidRPr="00A3770B">
        <w:rPr>
          <w:rFonts w:ascii="Arial" w:hAnsi="Arial" w:cs="Arial"/>
          <w:i w:val="0"/>
        </w:rPr>
        <w:t>-</w:t>
      </w:r>
      <w:r w:rsidR="00A3770B" w:rsidRPr="00A3770B">
        <w:rPr>
          <w:rFonts w:ascii="Arial" w:hAnsi="Arial" w:cs="Arial"/>
          <w:i w:val="0"/>
        </w:rPr>
        <w:t>chair</w:t>
      </w:r>
      <w:r w:rsidRPr="00A3770B">
        <w:rPr>
          <w:rFonts w:ascii="Arial" w:hAnsi="Arial" w:cs="Arial"/>
          <w:i w:val="0"/>
        </w:rPr>
        <w:t xml:space="preserve"> takes place at the first meeting of the governing body held in the </w:t>
      </w:r>
      <w:r w:rsidR="00A3770B">
        <w:rPr>
          <w:rFonts w:ascii="Arial" w:hAnsi="Arial" w:cs="Arial"/>
          <w:i w:val="0"/>
        </w:rPr>
        <w:t>a</w:t>
      </w:r>
      <w:r w:rsidRPr="00A3770B">
        <w:rPr>
          <w:rFonts w:ascii="Arial" w:hAnsi="Arial" w:cs="Arial"/>
          <w:i w:val="0"/>
        </w:rPr>
        <w:t xml:space="preserve">utumn </w:t>
      </w:r>
      <w:r w:rsidR="00A3770B">
        <w:rPr>
          <w:rFonts w:ascii="Arial" w:hAnsi="Arial" w:cs="Arial"/>
          <w:i w:val="0"/>
        </w:rPr>
        <w:t>t</w:t>
      </w:r>
      <w:r w:rsidRPr="00A3770B">
        <w:rPr>
          <w:rFonts w:ascii="Arial" w:hAnsi="Arial" w:cs="Arial"/>
          <w:i w:val="0"/>
        </w:rPr>
        <w:t xml:space="preserve">erm. </w:t>
      </w:r>
      <w:r w:rsidR="00272DD6">
        <w:rPr>
          <w:rFonts w:ascii="Arial" w:hAnsi="Arial" w:cs="Arial"/>
          <w:i w:val="0"/>
        </w:rPr>
        <w:t>G</w:t>
      </w:r>
      <w:r w:rsidR="00A3770B" w:rsidRPr="00A3770B">
        <w:rPr>
          <w:rFonts w:ascii="Arial" w:hAnsi="Arial" w:cs="Arial"/>
          <w:i w:val="0"/>
        </w:rPr>
        <w:t>overning</w:t>
      </w:r>
      <w:r w:rsidRPr="00A3770B">
        <w:rPr>
          <w:rFonts w:ascii="Arial" w:hAnsi="Arial" w:cs="Arial"/>
          <w:i w:val="0"/>
        </w:rPr>
        <w:t xml:space="preserve"> </w:t>
      </w:r>
      <w:r w:rsidR="00A3770B">
        <w:rPr>
          <w:rFonts w:ascii="Arial" w:hAnsi="Arial" w:cs="Arial"/>
          <w:i w:val="0"/>
        </w:rPr>
        <w:t>b</w:t>
      </w:r>
      <w:r w:rsidRPr="00A3770B">
        <w:rPr>
          <w:rFonts w:ascii="Arial" w:hAnsi="Arial" w:cs="Arial"/>
          <w:i w:val="0"/>
        </w:rPr>
        <w:t>odies are free to adapt the following procedure to suit their own needs</w:t>
      </w:r>
      <w:r w:rsidRPr="00A3770B">
        <w:rPr>
          <w:rFonts w:ascii="Arial" w:hAnsi="Arial" w:cs="Arial"/>
        </w:rPr>
        <w:t>.)</w:t>
      </w:r>
    </w:p>
    <w:p w14:paraId="1BD4C1BB" w14:textId="77777777" w:rsidR="00D56F78" w:rsidRPr="00A3770B" w:rsidRDefault="00D56F78" w:rsidP="00BB4EFF">
      <w:pPr>
        <w:pStyle w:val="BodyText"/>
        <w:jc w:val="both"/>
        <w:rPr>
          <w:rFonts w:cs="Arial"/>
        </w:rPr>
      </w:pPr>
    </w:p>
    <w:p w14:paraId="4C18DAC1" w14:textId="77777777" w:rsidR="00D56F78" w:rsidRDefault="00D56F78" w:rsidP="00BB4EFF">
      <w:pPr>
        <w:pStyle w:val="BodyText"/>
        <w:jc w:val="both"/>
      </w:pPr>
      <w:r>
        <w:t xml:space="preserve">The following procedure shall apply to the election of the </w:t>
      </w:r>
      <w:r w:rsidR="00A3770B">
        <w:t>chair</w:t>
      </w:r>
      <w:r>
        <w:t xml:space="preserve"> and </w:t>
      </w:r>
      <w:r w:rsidR="00A3770B">
        <w:t>vice</w:t>
      </w:r>
      <w:r>
        <w:t>-</w:t>
      </w:r>
      <w:r w:rsidR="00A3770B">
        <w:t>chair</w:t>
      </w:r>
      <w:r>
        <w:t>:</w:t>
      </w:r>
    </w:p>
    <w:p w14:paraId="6CEB67F9" w14:textId="77777777" w:rsidR="00D56F78" w:rsidRDefault="00A3770B" w:rsidP="00BB4EFF">
      <w:pPr>
        <w:numPr>
          <w:ilvl w:val="0"/>
          <w:numId w:val="14"/>
        </w:numPr>
        <w:jc w:val="both"/>
        <w:rPr>
          <w:rFonts w:ascii="Arial" w:hAnsi="Arial"/>
          <w:sz w:val="24"/>
        </w:rPr>
      </w:pPr>
      <w:r>
        <w:rPr>
          <w:rFonts w:ascii="Arial" w:hAnsi="Arial"/>
          <w:sz w:val="24"/>
        </w:rPr>
        <w:t>t</w:t>
      </w:r>
      <w:r w:rsidR="00D56F78">
        <w:rPr>
          <w:rFonts w:ascii="Arial" w:hAnsi="Arial"/>
          <w:sz w:val="24"/>
        </w:rPr>
        <w:t xml:space="preserve">he </w:t>
      </w:r>
      <w:r>
        <w:rPr>
          <w:rFonts w:ascii="Arial" w:hAnsi="Arial"/>
          <w:sz w:val="24"/>
        </w:rPr>
        <w:t>clerk</w:t>
      </w:r>
      <w:r w:rsidR="00D56F78">
        <w:rPr>
          <w:rFonts w:ascii="Arial" w:hAnsi="Arial"/>
          <w:sz w:val="24"/>
        </w:rPr>
        <w:t xml:space="preserve"> shall invite nominations from the meeting. A governor may nominate him/herself;</w:t>
      </w:r>
    </w:p>
    <w:p w14:paraId="1E009F7D" w14:textId="77777777" w:rsidR="00D56F78" w:rsidRDefault="00A3770B" w:rsidP="00BB4EFF">
      <w:pPr>
        <w:numPr>
          <w:ilvl w:val="0"/>
          <w:numId w:val="14"/>
        </w:numPr>
        <w:jc w:val="both"/>
        <w:rPr>
          <w:rFonts w:ascii="Arial" w:hAnsi="Arial"/>
          <w:sz w:val="24"/>
        </w:rPr>
      </w:pPr>
      <w:r>
        <w:rPr>
          <w:rFonts w:ascii="Arial" w:hAnsi="Arial"/>
          <w:sz w:val="24"/>
        </w:rPr>
        <w:t>i</w:t>
      </w:r>
      <w:r w:rsidR="00D56F78">
        <w:rPr>
          <w:rFonts w:ascii="Arial" w:hAnsi="Arial"/>
          <w:sz w:val="24"/>
        </w:rPr>
        <w:t>f only one candidate is nominated that candidate must withdraw from the meeting whilst the remaining governors vote by secret ballot on whether to</w:t>
      </w:r>
      <w:r w:rsidR="00D63DD9">
        <w:rPr>
          <w:rFonts w:ascii="Arial" w:hAnsi="Arial"/>
          <w:sz w:val="24"/>
        </w:rPr>
        <w:t xml:space="preserve"> </w:t>
      </w:r>
      <w:r w:rsidR="00D56F78">
        <w:rPr>
          <w:rFonts w:ascii="Arial" w:hAnsi="Arial"/>
          <w:sz w:val="24"/>
        </w:rPr>
        <w:t xml:space="preserve">accept or reject the nominated candidate. In the event of an equality of votes the </w:t>
      </w:r>
      <w:r>
        <w:rPr>
          <w:rFonts w:ascii="Arial" w:hAnsi="Arial"/>
          <w:sz w:val="24"/>
        </w:rPr>
        <w:t>clerk</w:t>
      </w:r>
      <w:r w:rsidR="00D56F78">
        <w:rPr>
          <w:rFonts w:ascii="Arial" w:hAnsi="Arial"/>
          <w:sz w:val="24"/>
        </w:rPr>
        <w:t xml:space="preserve"> </w:t>
      </w:r>
      <w:r w:rsidR="00D56F78" w:rsidRPr="00E7539A">
        <w:rPr>
          <w:rFonts w:ascii="Arial" w:hAnsi="Arial"/>
          <w:b/>
          <w:i/>
          <w:sz w:val="24"/>
        </w:rPr>
        <w:t>does not</w:t>
      </w:r>
      <w:r w:rsidR="00D56F78">
        <w:rPr>
          <w:rFonts w:ascii="Arial" w:hAnsi="Arial"/>
          <w:b/>
          <w:sz w:val="24"/>
        </w:rPr>
        <w:t xml:space="preserve"> </w:t>
      </w:r>
      <w:r w:rsidR="00D56F78">
        <w:rPr>
          <w:rFonts w:ascii="Arial" w:hAnsi="Arial"/>
          <w:sz w:val="24"/>
        </w:rPr>
        <w:t xml:space="preserve">have a casting vote and a "no decision" shall be recorded in the minutes; </w:t>
      </w:r>
    </w:p>
    <w:p w14:paraId="18F344C5" w14:textId="77777777" w:rsidR="008B77A1" w:rsidRDefault="00A3770B" w:rsidP="00BB4EFF">
      <w:pPr>
        <w:numPr>
          <w:ilvl w:val="0"/>
          <w:numId w:val="14"/>
        </w:numPr>
        <w:tabs>
          <w:tab w:val="clear" w:pos="360"/>
        </w:tabs>
        <w:jc w:val="both"/>
        <w:rPr>
          <w:rFonts w:ascii="Arial" w:hAnsi="Arial"/>
          <w:sz w:val="24"/>
        </w:rPr>
      </w:pPr>
      <w:r>
        <w:rPr>
          <w:rFonts w:ascii="Arial" w:hAnsi="Arial"/>
          <w:sz w:val="24"/>
        </w:rPr>
        <w:t>t</w:t>
      </w:r>
      <w:r w:rsidR="00D56F78">
        <w:rPr>
          <w:rFonts w:ascii="Arial" w:hAnsi="Arial"/>
          <w:sz w:val="24"/>
        </w:rPr>
        <w:t xml:space="preserve">he </w:t>
      </w:r>
      <w:r>
        <w:rPr>
          <w:rFonts w:ascii="Arial" w:hAnsi="Arial"/>
          <w:sz w:val="24"/>
        </w:rPr>
        <w:t>clerk</w:t>
      </w:r>
      <w:r w:rsidR="00D56F78">
        <w:rPr>
          <w:rFonts w:ascii="Arial" w:hAnsi="Arial"/>
          <w:sz w:val="24"/>
        </w:rPr>
        <w:t xml:space="preserve"> shall then invite further nominations from the meeting. If a further candidate is nominated but the result is the same, or the candidate is rejected, the </w:t>
      </w:r>
      <w:r>
        <w:rPr>
          <w:rFonts w:ascii="Arial" w:hAnsi="Arial"/>
          <w:sz w:val="24"/>
        </w:rPr>
        <w:t>clerk</w:t>
      </w:r>
      <w:r w:rsidR="00D56F78">
        <w:rPr>
          <w:rFonts w:ascii="Arial" w:hAnsi="Arial"/>
          <w:sz w:val="24"/>
        </w:rPr>
        <w:t xml:space="preserve"> shall move on to the election of the </w:t>
      </w:r>
      <w:r>
        <w:rPr>
          <w:rFonts w:ascii="Arial" w:hAnsi="Arial"/>
          <w:sz w:val="24"/>
        </w:rPr>
        <w:t>vice</w:t>
      </w:r>
      <w:r w:rsidR="00D56F78">
        <w:rPr>
          <w:rFonts w:ascii="Arial" w:hAnsi="Arial"/>
          <w:sz w:val="24"/>
        </w:rPr>
        <w:t>-</w:t>
      </w:r>
      <w:r>
        <w:rPr>
          <w:rFonts w:ascii="Arial" w:hAnsi="Arial"/>
          <w:sz w:val="24"/>
        </w:rPr>
        <w:t>chair</w:t>
      </w:r>
      <w:r w:rsidR="00D56F78">
        <w:rPr>
          <w:rFonts w:ascii="Arial" w:hAnsi="Arial"/>
          <w:sz w:val="24"/>
        </w:rPr>
        <w:t xml:space="preserve">. </w:t>
      </w:r>
      <w:r w:rsidR="008B77A1">
        <w:rPr>
          <w:rFonts w:ascii="Arial" w:hAnsi="Arial"/>
          <w:sz w:val="24"/>
        </w:rPr>
        <w:t>The</w:t>
      </w:r>
    </w:p>
    <w:p w14:paraId="47A2028C" w14:textId="77777777" w:rsidR="008B77A1" w:rsidRDefault="008B77A1" w:rsidP="00BB4EFF">
      <w:pPr>
        <w:jc w:val="both"/>
        <w:rPr>
          <w:rFonts w:ascii="Arial" w:hAnsi="Arial"/>
          <w:sz w:val="24"/>
        </w:rPr>
      </w:pPr>
      <w:r>
        <w:rPr>
          <w:rFonts w:ascii="Arial" w:hAnsi="Arial"/>
          <w:sz w:val="24"/>
        </w:rPr>
        <w:t xml:space="preserve">     </w:t>
      </w:r>
      <w:r w:rsidR="00D56F78">
        <w:rPr>
          <w:rFonts w:ascii="Arial" w:hAnsi="Arial"/>
          <w:sz w:val="24"/>
        </w:rPr>
        <w:t xml:space="preserve">election of the </w:t>
      </w:r>
      <w:r w:rsidR="00A3770B">
        <w:rPr>
          <w:rFonts w:ascii="Arial" w:hAnsi="Arial"/>
          <w:sz w:val="24"/>
        </w:rPr>
        <w:t>chair</w:t>
      </w:r>
      <w:r w:rsidR="00D56F78">
        <w:rPr>
          <w:rFonts w:ascii="Arial" w:hAnsi="Arial"/>
          <w:sz w:val="24"/>
        </w:rPr>
        <w:t xml:space="preserve"> shall then be placed a</w:t>
      </w:r>
      <w:r>
        <w:rPr>
          <w:rFonts w:ascii="Arial" w:hAnsi="Arial"/>
          <w:sz w:val="24"/>
        </w:rPr>
        <w:t>s an item on the agenda for the</w:t>
      </w:r>
    </w:p>
    <w:p w14:paraId="2D488B8E" w14:textId="77777777" w:rsidR="00D56F78" w:rsidRDefault="00D56F78" w:rsidP="00BB4EFF">
      <w:pPr>
        <w:ind w:left="284"/>
        <w:jc w:val="both"/>
        <w:rPr>
          <w:rFonts w:ascii="Arial" w:hAnsi="Arial"/>
          <w:sz w:val="24"/>
        </w:rPr>
      </w:pPr>
      <w:r>
        <w:rPr>
          <w:rFonts w:ascii="Arial" w:hAnsi="Arial"/>
          <w:sz w:val="24"/>
        </w:rPr>
        <w:t>next meeting of the governing body;</w:t>
      </w:r>
    </w:p>
    <w:p w14:paraId="531E8021" w14:textId="77777777" w:rsidR="00D56F78" w:rsidRDefault="00A3770B" w:rsidP="00BB4EFF">
      <w:pPr>
        <w:numPr>
          <w:ilvl w:val="0"/>
          <w:numId w:val="14"/>
        </w:numPr>
        <w:jc w:val="both"/>
        <w:rPr>
          <w:rFonts w:ascii="Arial" w:hAnsi="Arial"/>
          <w:sz w:val="24"/>
        </w:rPr>
      </w:pPr>
      <w:r>
        <w:rPr>
          <w:rFonts w:ascii="Arial" w:hAnsi="Arial"/>
          <w:sz w:val="24"/>
        </w:rPr>
        <w:t>i</w:t>
      </w:r>
      <w:r w:rsidR="00D56F78">
        <w:rPr>
          <w:rFonts w:ascii="Arial" w:hAnsi="Arial"/>
          <w:sz w:val="24"/>
        </w:rPr>
        <w:t xml:space="preserve">f two candidates are nominated then both nominated candidates shall withdraw from the meeting whilst a secret ballot takes place. The </w:t>
      </w:r>
      <w:r>
        <w:rPr>
          <w:rFonts w:ascii="Arial" w:hAnsi="Arial"/>
          <w:sz w:val="24"/>
        </w:rPr>
        <w:t>chair</w:t>
      </w:r>
      <w:r w:rsidR="00D56F78">
        <w:rPr>
          <w:rFonts w:ascii="Arial" w:hAnsi="Arial"/>
          <w:sz w:val="24"/>
        </w:rPr>
        <w:t xml:space="preserve"> shall be elected by a simple majority of the votes cast. In the event of each candidate polling the same number of votes then the successful candidate shall be decided by the toss of a coin;</w:t>
      </w:r>
    </w:p>
    <w:p w14:paraId="54265F02" w14:textId="77777777" w:rsidR="00D56F78" w:rsidRDefault="00A3770B" w:rsidP="00BB4EFF">
      <w:pPr>
        <w:numPr>
          <w:ilvl w:val="0"/>
          <w:numId w:val="14"/>
        </w:numPr>
        <w:jc w:val="both"/>
        <w:rPr>
          <w:rFonts w:ascii="Arial" w:hAnsi="Arial"/>
          <w:sz w:val="24"/>
        </w:rPr>
      </w:pPr>
      <w:r>
        <w:rPr>
          <w:rFonts w:ascii="Arial" w:hAnsi="Arial"/>
          <w:sz w:val="24"/>
        </w:rPr>
        <w:t>i</w:t>
      </w:r>
      <w:r w:rsidR="00D56F78">
        <w:rPr>
          <w:rFonts w:ascii="Arial" w:hAnsi="Arial"/>
          <w:sz w:val="24"/>
        </w:rPr>
        <w:t xml:space="preserve">f 3 or more candidates are nominated and none of the candidates achieves a simple majority of the votes cast (e.g. 5.3.3.) then there shall be a second secret ballot to try to </w:t>
      </w:r>
      <w:r w:rsidR="00D56F78">
        <w:rPr>
          <w:rFonts w:ascii="Arial" w:hAnsi="Arial"/>
          <w:sz w:val="24"/>
        </w:rPr>
        <w:lastRenderedPageBreak/>
        <w:t>achieve a candidate with a simple majority (e.g. 6.3.2.) or, failing that, the candidate with the fewest votes (e.g. 5.4.2.) shall be eliminated;</w:t>
      </w:r>
    </w:p>
    <w:p w14:paraId="5F17B494" w14:textId="77777777" w:rsidR="00D56F78" w:rsidRDefault="00BC43E2" w:rsidP="00BB4EFF">
      <w:pPr>
        <w:numPr>
          <w:ilvl w:val="0"/>
          <w:numId w:val="14"/>
        </w:numPr>
        <w:jc w:val="both"/>
        <w:rPr>
          <w:rFonts w:ascii="Arial" w:hAnsi="Arial"/>
          <w:sz w:val="24"/>
        </w:rPr>
      </w:pPr>
      <w:r>
        <w:rPr>
          <w:rFonts w:ascii="Arial" w:hAnsi="Arial"/>
          <w:sz w:val="24"/>
        </w:rPr>
        <w:t>t</w:t>
      </w:r>
      <w:r w:rsidR="00D56F78">
        <w:rPr>
          <w:rFonts w:ascii="Arial" w:hAnsi="Arial"/>
          <w:sz w:val="24"/>
        </w:rPr>
        <w:t xml:space="preserve">he unsuccessful candidate may then return to the meeting and a further secret ballot takes place between the two remaining candidates; </w:t>
      </w:r>
    </w:p>
    <w:p w14:paraId="2B777E57" w14:textId="77777777" w:rsidR="00D56F78" w:rsidRDefault="00BC43E2" w:rsidP="00BB4EFF">
      <w:pPr>
        <w:numPr>
          <w:ilvl w:val="0"/>
          <w:numId w:val="14"/>
        </w:numPr>
        <w:jc w:val="both"/>
        <w:rPr>
          <w:rFonts w:ascii="Arial" w:hAnsi="Arial"/>
          <w:sz w:val="24"/>
        </w:rPr>
      </w:pPr>
      <w:r>
        <w:rPr>
          <w:rFonts w:ascii="Arial" w:hAnsi="Arial"/>
          <w:sz w:val="24"/>
        </w:rPr>
        <w:t>f</w:t>
      </w:r>
      <w:r w:rsidR="00D56F78">
        <w:rPr>
          <w:rFonts w:ascii="Arial" w:hAnsi="Arial"/>
          <w:sz w:val="24"/>
        </w:rPr>
        <w:t xml:space="preserve">ollowing his/her election the </w:t>
      </w:r>
      <w:r w:rsidR="00A3770B">
        <w:rPr>
          <w:rFonts w:ascii="Arial" w:hAnsi="Arial"/>
          <w:sz w:val="24"/>
        </w:rPr>
        <w:t>chair</w:t>
      </w:r>
      <w:r w:rsidR="00D56F78">
        <w:rPr>
          <w:rFonts w:ascii="Arial" w:hAnsi="Arial"/>
          <w:sz w:val="24"/>
        </w:rPr>
        <w:t xml:space="preserve"> shall take over the meeting immediately and conduct the election of the </w:t>
      </w:r>
      <w:r w:rsidR="00A3770B">
        <w:rPr>
          <w:rFonts w:ascii="Arial" w:hAnsi="Arial"/>
          <w:sz w:val="24"/>
        </w:rPr>
        <w:t>vice</w:t>
      </w:r>
      <w:r w:rsidR="00D56F78">
        <w:rPr>
          <w:rFonts w:ascii="Arial" w:hAnsi="Arial"/>
          <w:sz w:val="24"/>
        </w:rPr>
        <w:t>-</w:t>
      </w:r>
      <w:r w:rsidR="00A3770B">
        <w:rPr>
          <w:rFonts w:ascii="Arial" w:hAnsi="Arial"/>
          <w:sz w:val="24"/>
        </w:rPr>
        <w:t>chair</w:t>
      </w:r>
      <w:r w:rsidR="00D56F78">
        <w:rPr>
          <w:rFonts w:ascii="Arial" w:hAnsi="Arial"/>
          <w:sz w:val="24"/>
        </w:rPr>
        <w:t xml:space="preserve"> using the same procedure.</w:t>
      </w:r>
    </w:p>
    <w:p w14:paraId="22368AA7" w14:textId="77777777" w:rsidR="00D56F78" w:rsidRDefault="00BC43E2" w:rsidP="00BB4EFF">
      <w:pPr>
        <w:numPr>
          <w:ilvl w:val="0"/>
          <w:numId w:val="14"/>
        </w:numPr>
        <w:jc w:val="both"/>
        <w:rPr>
          <w:rFonts w:ascii="Arial" w:hAnsi="Arial"/>
          <w:sz w:val="24"/>
        </w:rPr>
      </w:pPr>
      <w:r>
        <w:rPr>
          <w:rFonts w:ascii="Arial" w:hAnsi="Arial"/>
          <w:sz w:val="24"/>
        </w:rPr>
        <w:t>i</w:t>
      </w:r>
      <w:r w:rsidR="00D56F78">
        <w:rPr>
          <w:rFonts w:ascii="Arial" w:hAnsi="Arial"/>
          <w:sz w:val="24"/>
        </w:rPr>
        <w:t xml:space="preserve">f the governing body fails to elect a </w:t>
      </w:r>
      <w:r w:rsidR="00A3770B">
        <w:rPr>
          <w:rFonts w:ascii="Arial" w:hAnsi="Arial"/>
          <w:sz w:val="24"/>
        </w:rPr>
        <w:t>chair</w:t>
      </w:r>
      <w:r w:rsidR="00D56F78">
        <w:rPr>
          <w:rFonts w:ascii="Arial" w:hAnsi="Arial"/>
          <w:sz w:val="24"/>
        </w:rPr>
        <w:t xml:space="preserve"> or a vice-</w:t>
      </w:r>
      <w:r w:rsidR="00A3770B">
        <w:rPr>
          <w:rFonts w:ascii="Arial" w:hAnsi="Arial"/>
          <w:sz w:val="24"/>
        </w:rPr>
        <w:t>chair</w:t>
      </w:r>
      <w:r w:rsidR="00D56F78">
        <w:rPr>
          <w:rFonts w:ascii="Arial" w:hAnsi="Arial"/>
          <w:sz w:val="24"/>
        </w:rPr>
        <w:t xml:space="preserve"> it shall elect a </w:t>
      </w:r>
      <w:r w:rsidR="00A3770B">
        <w:rPr>
          <w:rFonts w:ascii="Arial" w:hAnsi="Arial"/>
          <w:sz w:val="24"/>
        </w:rPr>
        <w:t>chair</w:t>
      </w:r>
      <w:r w:rsidR="00D56F78">
        <w:rPr>
          <w:rFonts w:ascii="Arial" w:hAnsi="Arial"/>
          <w:sz w:val="24"/>
        </w:rPr>
        <w:t xml:space="preserve"> for the meeting;</w:t>
      </w:r>
    </w:p>
    <w:p w14:paraId="6B10D77D" w14:textId="1D9A5E21" w:rsidR="000340BF" w:rsidRDefault="00BC43E2" w:rsidP="00BB4EFF">
      <w:pPr>
        <w:numPr>
          <w:ilvl w:val="0"/>
          <w:numId w:val="14"/>
        </w:numPr>
        <w:jc w:val="both"/>
        <w:rPr>
          <w:b/>
          <w:u w:val="single"/>
        </w:rPr>
      </w:pPr>
      <w:r w:rsidRPr="007F17AD">
        <w:rPr>
          <w:rFonts w:ascii="Arial" w:hAnsi="Arial"/>
          <w:sz w:val="24"/>
        </w:rPr>
        <w:t>i</w:t>
      </w:r>
      <w:r w:rsidR="00D56F78" w:rsidRPr="007F17AD">
        <w:rPr>
          <w:rFonts w:ascii="Arial" w:hAnsi="Arial"/>
          <w:sz w:val="24"/>
        </w:rPr>
        <w:t xml:space="preserve">f the meeting fails to elect a </w:t>
      </w:r>
      <w:r w:rsidR="00A3770B" w:rsidRPr="007F17AD">
        <w:rPr>
          <w:rFonts w:ascii="Arial" w:hAnsi="Arial"/>
          <w:sz w:val="24"/>
        </w:rPr>
        <w:t>chair</w:t>
      </w:r>
      <w:r w:rsidR="00D56F78" w:rsidRPr="007F17AD">
        <w:rPr>
          <w:rFonts w:ascii="Arial" w:hAnsi="Arial"/>
          <w:sz w:val="24"/>
        </w:rPr>
        <w:t xml:space="preserve"> for the meeting then the meeting shall stand adjourned and shall be re-convened within </w:t>
      </w:r>
      <w:r w:rsidR="007F17AD">
        <w:rPr>
          <w:rFonts w:ascii="Arial" w:hAnsi="Arial"/>
          <w:sz w:val="24"/>
        </w:rPr>
        <w:t>28 days.</w:t>
      </w:r>
    </w:p>
    <w:p w14:paraId="0027BE1D" w14:textId="77777777" w:rsidR="00D56F78" w:rsidRDefault="00D56F78" w:rsidP="00BB4EFF">
      <w:pPr>
        <w:pStyle w:val="BodyText"/>
        <w:jc w:val="both"/>
        <w:rPr>
          <w:b/>
          <w:u w:val="single"/>
        </w:rPr>
      </w:pPr>
      <w:r w:rsidRPr="008B77A1">
        <w:rPr>
          <w:b/>
        </w:rPr>
        <w:t>5.</w:t>
      </w:r>
      <w:r w:rsidR="008B77A1" w:rsidRPr="008B77A1">
        <w:rPr>
          <w:b/>
        </w:rPr>
        <w:t xml:space="preserve"> </w:t>
      </w:r>
      <w:r w:rsidRPr="008B77A1">
        <w:rPr>
          <w:b/>
        </w:rPr>
        <w:t xml:space="preserve"> </w:t>
      </w:r>
      <w:r>
        <w:rPr>
          <w:b/>
          <w:u w:val="single"/>
        </w:rPr>
        <w:t xml:space="preserve">Annual </w:t>
      </w:r>
      <w:r w:rsidR="00BC43E2">
        <w:rPr>
          <w:b/>
          <w:u w:val="single"/>
        </w:rPr>
        <w:t>c</w:t>
      </w:r>
      <w:r>
        <w:rPr>
          <w:b/>
          <w:u w:val="single"/>
        </w:rPr>
        <w:t xml:space="preserve">alendar of </w:t>
      </w:r>
      <w:r w:rsidR="00BC43E2">
        <w:rPr>
          <w:b/>
          <w:u w:val="single"/>
        </w:rPr>
        <w:t>m</w:t>
      </w:r>
      <w:r>
        <w:rPr>
          <w:b/>
          <w:u w:val="single"/>
        </w:rPr>
        <w:t>eetings</w:t>
      </w:r>
      <w:r w:rsidR="00BC43E2">
        <w:rPr>
          <w:b/>
          <w:u w:val="single"/>
        </w:rPr>
        <w:t xml:space="preserve"> and business</w:t>
      </w:r>
    </w:p>
    <w:p w14:paraId="32BFB4E6" w14:textId="77777777" w:rsidR="00D56F78" w:rsidRDefault="00D56F78" w:rsidP="00BB4EFF">
      <w:pPr>
        <w:pStyle w:val="BodyText"/>
        <w:jc w:val="both"/>
      </w:pPr>
      <w:r>
        <w:t xml:space="preserve">At the first meeting of the </w:t>
      </w:r>
      <w:r w:rsidR="00600FA7">
        <w:t>a</w:t>
      </w:r>
      <w:r>
        <w:t xml:space="preserve">utumn term the </w:t>
      </w:r>
      <w:r w:rsidR="00600FA7">
        <w:t>g</w:t>
      </w:r>
      <w:r>
        <w:t xml:space="preserve">overning </w:t>
      </w:r>
      <w:r w:rsidR="00600FA7">
        <w:t>b</w:t>
      </w:r>
      <w:r>
        <w:t xml:space="preserve">ody shall approve a calendar of </w:t>
      </w:r>
      <w:r w:rsidR="00600FA7">
        <w:t>g</w:t>
      </w:r>
      <w:r>
        <w:t xml:space="preserve">overning </w:t>
      </w:r>
      <w:r w:rsidR="00600FA7">
        <w:t>b</w:t>
      </w:r>
      <w:r>
        <w:t xml:space="preserve">ody and </w:t>
      </w:r>
      <w:r w:rsidR="00600FA7">
        <w:t>c</w:t>
      </w:r>
      <w:r>
        <w:t>ommittee meetings</w:t>
      </w:r>
      <w:r w:rsidR="00600FA7">
        <w:t xml:space="preserve"> and of planned business</w:t>
      </w:r>
      <w:r>
        <w:t xml:space="preserve"> for the ensuing year and the </w:t>
      </w:r>
      <w:r w:rsidR="00A3770B">
        <w:t>clerk</w:t>
      </w:r>
      <w:r>
        <w:t xml:space="preserve"> shall, within 14 days, of the meeting provide a copy of the calendar to all members of the </w:t>
      </w:r>
      <w:r w:rsidR="00600FA7">
        <w:t>g</w:t>
      </w:r>
      <w:r>
        <w:t xml:space="preserve">overning </w:t>
      </w:r>
      <w:r w:rsidR="00600FA7">
        <w:t>b</w:t>
      </w:r>
      <w:r>
        <w:t>ody.</w:t>
      </w:r>
    </w:p>
    <w:p w14:paraId="7F8BB0BA" w14:textId="77777777" w:rsidR="00D56F78" w:rsidRDefault="00D56F78" w:rsidP="00BB4EFF">
      <w:pPr>
        <w:pStyle w:val="BodyText"/>
        <w:jc w:val="both"/>
      </w:pPr>
      <w:r>
        <w:t xml:space="preserve"> </w:t>
      </w:r>
    </w:p>
    <w:p w14:paraId="2D07C56F" w14:textId="77777777" w:rsidR="00277CD8" w:rsidRDefault="00277CD8" w:rsidP="00BB4EFF">
      <w:pPr>
        <w:pStyle w:val="BodyText"/>
        <w:jc w:val="both"/>
      </w:pPr>
    </w:p>
    <w:p w14:paraId="1E2E0287" w14:textId="77777777" w:rsidR="00D56F78" w:rsidRDefault="00D56F78" w:rsidP="00BB4EFF">
      <w:pPr>
        <w:pStyle w:val="BodyText"/>
        <w:jc w:val="both"/>
        <w:rPr>
          <w:b/>
          <w:u w:val="single"/>
        </w:rPr>
      </w:pPr>
      <w:r w:rsidRPr="008B77A1">
        <w:rPr>
          <w:b/>
        </w:rPr>
        <w:t xml:space="preserve">6. </w:t>
      </w:r>
      <w:r w:rsidR="008B77A1" w:rsidRPr="008B77A1">
        <w:rPr>
          <w:b/>
        </w:rPr>
        <w:t xml:space="preserve"> </w:t>
      </w:r>
      <w:r>
        <w:rPr>
          <w:b/>
          <w:u w:val="single"/>
        </w:rPr>
        <w:t>Notice of</w:t>
      </w:r>
      <w:r w:rsidR="00BC43E2">
        <w:rPr>
          <w:b/>
          <w:u w:val="single"/>
        </w:rPr>
        <w:t xml:space="preserve"> m</w:t>
      </w:r>
      <w:r>
        <w:rPr>
          <w:b/>
          <w:u w:val="single"/>
        </w:rPr>
        <w:t xml:space="preserve">eetings and </w:t>
      </w:r>
      <w:r w:rsidR="00BC43E2">
        <w:rPr>
          <w:b/>
          <w:u w:val="single"/>
        </w:rPr>
        <w:t>a</w:t>
      </w:r>
      <w:r>
        <w:rPr>
          <w:b/>
          <w:u w:val="single"/>
        </w:rPr>
        <w:t>genda</w:t>
      </w:r>
    </w:p>
    <w:p w14:paraId="64A5D0A0" w14:textId="77777777" w:rsidR="00D56F78" w:rsidRPr="007F17AD" w:rsidRDefault="00D56F78" w:rsidP="00BB4EFF">
      <w:pPr>
        <w:pStyle w:val="BodyText"/>
        <w:jc w:val="both"/>
      </w:pPr>
      <w:r>
        <w:t xml:space="preserve">Every </w:t>
      </w:r>
      <w:r w:rsidR="00BC43E2">
        <w:t>m</w:t>
      </w:r>
      <w:r>
        <w:t xml:space="preserve">ember of the </w:t>
      </w:r>
      <w:r w:rsidR="00A3770B">
        <w:t>governing</w:t>
      </w:r>
      <w:r>
        <w:t xml:space="preserve"> </w:t>
      </w:r>
      <w:r w:rsidR="00A3770B">
        <w:t>body</w:t>
      </w:r>
      <w:r>
        <w:t xml:space="preserve"> shall receive</w:t>
      </w:r>
      <w:r w:rsidR="00272DD6">
        <w:t xml:space="preserve"> the following </w:t>
      </w:r>
      <w:r w:rsidRPr="007F17AD">
        <w:t xml:space="preserve">at least seven clear days in advance of a meeting: </w:t>
      </w:r>
    </w:p>
    <w:p w14:paraId="48417D97" w14:textId="77777777" w:rsidR="00D56F78" w:rsidRPr="007F17AD" w:rsidRDefault="00D56F78" w:rsidP="00BB4EFF">
      <w:pPr>
        <w:pStyle w:val="BodyText"/>
        <w:numPr>
          <w:ilvl w:val="0"/>
          <w:numId w:val="20"/>
        </w:numPr>
        <w:jc w:val="both"/>
      </w:pPr>
      <w:r w:rsidRPr="007F17AD">
        <w:t>written notice of the meeting;</w:t>
      </w:r>
    </w:p>
    <w:p w14:paraId="137BEBA4" w14:textId="77777777" w:rsidR="00D56F78" w:rsidRPr="007F17AD" w:rsidRDefault="00D56F78" w:rsidP="00BB4EFF">
      <w:pPr>
        <w:pStyle w:val="BodyText"/>
        <w:numPr>
          <w:ilvl w:val="0"/>
          <w:numId w:val="20"/>
        </w:numPr>
        <w:jc w:val="both"/>
      </w:pPr>
      <w:r w:rsidRPr="007F17AD">
        <w:t>a copy of the agenda for the meeting;</w:t>
      </w:r>
    </w:p>
    <w:p w14:paraId="140BA7A1" w14:textId="77777777" w:rsidR="00D56F78" w:rsidRPr="007F17AD" w:rsidRDefault="00BC43E2" w:rsidP="00BB4EFF">
      <w:pPr>
        <w:pStyle w:val="BodyText"/>
        <w:numPr>
          <w:ilvl w:val="0"/>
          <w:numId w:val="20"/>
        </w:numPr>
        <w:jc w:val="both"/>
      </w:pPr>
      <w:r w:rsidRPr="007F17AD">
        <w:t xml:space="preserve">a copy of </w:t>
      </w:r>
      <w:r w:rsidR="00D56F78" w:rsidRPr="007F17AD">
        <w:t>any reports or papers to be considered at the meeting.</w:t>
      </w:r>
    </w:p>
    <w:p w14:paraId="1E2A960B" w14:textId="77777777" w:rsidR="00D56F78" w:rsidRDefault="00D56F78" w:rsidP="00BB4EFF">
      <w:pPr>
        <w:pStyle w:val="BodyText"/>
        <w:jc w:val="both"/>
      </w:pPr>
    </w:p>
    <w:p w14:paraId="62CAF391" w14:textId="77777777" w:rsidR="00D56F78" w:rsidRDefault="00D56F78" w:rsidP="00BB4EFF">
      <w:pPr>
        <w:pStyle w:val="BodyText"/>
        <w:jc w:val="both"/>
      </w:pPr>
      <w:r>
        <w:t xml:space="preserve">This </w:t>
      </w:r>
      <w:r w:rsidR="00BC43E2">
        <w:t>standing order</w:t>
      </w:r>
      <w:r>
        <w:t xml:space="preserve"> shall not apply where the </w:t>
      </w:r>
      <w:r w:rsidR="00A3770B">
        <w:t>chair</w:t>
      </w:r>
      <w:r>
        <w:t xml:space="preserve"> of the governing body so determines on the ground that there are matters demanding urgent consideration. In that case the written notice of the meeting shall state that fact and the agenda, reports and other papers to be considered at the meeting are received within such shorter period, as the </w:t>
      </w:r>
      <w:r w:rsidR="00A3770B">
        <w:t>chair</w:t>
      </w:r>
      <w:r>
        <w:t xml:space="preserve"> shall direct.</w:t>
      </w:r>
    </w:p>
    <w:p w14:paraId="1EEEFE22" w14:textId="77777777" w:rsidR="00E639BA" w:rsidRDefault="00E639BA" w:rsidP="00BB4EFF">
      <w:pPr>
        <w:pStyle w:val="BodyText"/>
        <w:jc w:val="both"/>
      </w:pPr>
    </w:p>
    <w:p w14:paraId="51982CE0" w14:textId="5931020D" w:rsidR="00E639BA" w:rsidRDefault="00E639BA" w:rsidP="00BB4EFF">
      <w:pPr>
        <w:pStyle w:val="BodyText"/>
        <w:jc w:val="both"/>
      </w:pPr>
      <w:r>
        <w:t xml:space="preserve">Where the governing agree, notice can be sent by email but this should be discussed in the FGB and a protocol agreed. Governors </w:t>
      </w:r>
      <w:r w:rsidR="005E48A9">
        <w:t xml:space="preserve">should have secure school email addresses for governing body business </w:t>
      </w:r>
      <w:r>
        <w:t>and all aspects of confidentiality should be discussed.</w:t>
      </w:r>
    </w:p>
    <w:p w14:paraId="55FE7500" w14:textId="77777777" w:rsidR="00D56F78" w:rsidRDefault="00D56F78" w:rsidP="00BB4EFF">
      <w:pPr>
        <w:pStyle w:val="BodyText"/>
        <w:jc w:val="both"/>
        <w:rPr>
          <w:b/>
          <w:u w:val="single"/>
        </w:rPr>
      </w:pPr>
    </w:p>
    <w:p w14:paraId="1DDB62DC" w14:textId="77777777" w:rsidR="000340BF" w:rsidRDefault="000340BF" w:rsidP="00BB4EFF">
      <w:pPr>
        <w:pStyle w:val="BodyText"/>
        <w:jc w:val="both"/>
        <w:rPr>
          <w:b/>
          <w:u w:val="single"/>
        </w:rPr>
      </w:pPr>
    </w:p>
    <w:p w14:paraId="046C4DF2" w14:textId="77777777" w:rsidR="00D56F78" w:rsidRDefault="00D56F78" w:rsidP="00BB4EFF">
      <w:pPr>
        <w:pStyle w:val="BodyText"/>
        <w:jc w:val="both"/>
        <w:rPr>
          <w:b/>
          <w:u w:val="single"/>
        </w:rPr>
      </w:pPr>
      <w:r w:rsidRPr="008B77A1">
        <w:rPr>
          <w:b/>
        </w:rPr>
        <w:t xml:space="preserve">7. </w:t>
      </w:r>
      <w:r w:rsidR="008B77A1" w:rsidRPr="008B77A1">
        <w:rPr>
          <w:b/>
        </w:rPr>
        <w:t xml:space="preserve"> </w:t>
      </w:r>
      <w:r>
        <w:rPr>
          <w:b/>
          <w:u w:val="single"/>
        </w:rPr>
        <w:t>Agenda Items</w:t>
      </w:r>
    </w:p>
    <w:p w14:paraId="758FFDB4" w14:textId="482897F2" w:rsidR="00D56F78" w:rsidRDefault="00D56F78" w:rsidP="00BB4EFF">
      <w:pPr>
        <w:pStyle w:val="BodyText"/>
        <w:jc w:val="both"/>
      </w:pPr>
      <w:r>
        <w:t xml:space="preserve">With the agreement of the </w:t>
      </w:r>
      <w:r w:rsidR="00A3770B">
        <w:t>chair</w:t>
      </w:r>
      <w:r>
        <w:t xml:space="preserve"> of the </w:t>
      </w:r>
      <w:r w:rsidR="00600FA7">
        <w:t>g</w:t>
      </w:r>
      <w:r>
        <w:t xml:space="preserve">overning </w:t>
      </w:r>
      <w:r w:rsidR="00600FA7">
        <w:t>b</w:t>
      </w:r>
      <w:r>
        <w:t xml:space="preserve">ody or of the relevant committee any </w:t>
      </w:r>
      <w:r w:rsidR="00600FA7">
        <w:t>m</w:t>
      </w:r>
      <w:r>
        <w:t xml:space="preserve">ember of the </w:t>
      </w:r>
      <w:r w:rsidR="00600FA7">
        <w:t>g</w:t>
      </w:r>
      <w:r>
        <w:t xml:space="preserve">overning </w:t>
      </w:r>
      <w:r w:rsidR="00600FA7">
        <w:t>b</w:t>
      </w:r>
      <w:r>
        <w:t xml:space="preserve">ody shall be entitled to include, on the agenda for any </w:t>
      </w:r>
      <w:r w:rsidR="00600FA7">
        <w:t>g</w:t>
      </w:r>
      <w:r>
        <w:t xml:space="preserve">overning </w:t>
      </w:r>
      <w:r w:rsidR="00600FA7">
        <w:t>b</w:t>
      </w:r>
      <w:r>
        <w:t xml:space="preserve">ody or </w:t>
      </w:r>
      <w:r w:rsidR="00600FA7">
        <w:t>c</w:t>
      </w:r>
      <w:r>
        <w:t>ommittee meeting, an item(s) on any particular issue provided that written notice thereof is given, as appropriate, to</w:t>
      </w:r>
      <w:r w:rsidR="00277CD8">
        <w:t xml:space="preserve"> </w:t>
      </w:r>
      <w:r>
        <w:t xml:space="preserve">the </w:t>
      </w:r>
      <w:r w:rsidR="00A3770B">
        <w:t>chair</w:t>
      </w:r>
      <w:r>
        <w:t xml:space="preserve"> of the </w:t>
      </w:r>
      <w:r w:rsidR="00600FA7">
        <w:t>g</w:t>
      </w:r>
      <w:r>
        <w:t xml:space="preserve">overning </w:t>
      </w:r>
      <w:r w:rsidR="00600FA7">
        <w:t>b</w:t>
      </w:r>
      <w:r>
        <w:t xml:space="preserve">ody, or of the relevant </w:t>
      </w:r>
      <w:r w:rsidR="00600FA7">
        <w:t>c</w:t>
      </w:r>
      <w:r>
        <w:t xml:space="preserve">ommittee and to the </w:t>
      </w:r>
      <w:r w:rsidR="00A3770B">
        <w:t>clerk</w:t>
      </w:r>
      <w:r>
        <w:t xml:space="preserve"> at least 14 days prior to the meeting taking place.</w:t>
      </w:r>
    </w:p>
    <w:p w14:paraId="3004E90A" w14:textId="77777777" w:rsidR="00D56F78" w:rsidRDefault="00D56F78" w:rsidP="00BB4EFF">
      <w:pPr>
        <w:pStyle w:val="BodyText"/>
        <w:jc w:val="both"/>
      </w:pPr>
    </w:p>
    <w:p w14:paraId="476CE7D8" w14:textId="77777777" w:rsidR="000340BF" w:rsidRDefault="000340BF" w:rsidP="00BB4EFF">
      <w:pPr>
        <w:pStyle w:val="BodyText"/>
        <w:jc w:val="both"/>
      </w:pPr>
    </w:p>
    <w:p w14:paraId="380720B0" w14:textId="77777777" w:rsidR="00D56F78" w:rsidRDefault="00D56F78" w:rsidP="00BB4EFF">
      <w:pPr>
        <w:pStyle w:val="BodyText"/>
        <w:jc w:val="both"/>
        <w:rPr>
          <w:b/>
          <w:u w:val="single"/>
        </w:rPr>
      </w:pPr>
      <w:r w:rsidRPr="008B77A1">
        <w:rPr>
          <w:b/>
        </w:rPr>
        <w:t>8</w:t>
      </w:r>
      <w:r w:rsidRPr="008B77A1">
        <w:t>.</w:t>
      </w:r>
      <w:r w:rsidR="008B77A1">
        <w:t xml:space="preserve"> </w:t>
      </w:r>
      <w:r w:rsidRPr="008B77A1">
        <w:t xml:space="preserve"> </w:t>
      </w:r>
      <w:r>
        <w:rPr>
          <w:b/>
          <w:u w:val="single"/>
        </w:rPr>
        <w:t>Quorum</w:t>
      </w:r>
    </w:p>
    <w:p w14:paraId="67D11EBA" w14:textId="77777777" w:rsidR="00D56F78" w:rsidRDefault="00BC43E2" w:rsidP="00BB4EFF">
      <w:pPr>
        <w:pStyle w:val="BodyText"/>
        <w:numPr>
          <w:ilvl w:val="0"/>
          <w:numId w:val="16"/>
        </w:numPr>
        <w:jc w:val="both"/>
      </w:pPr>
      <w:r>
        <w:rPr>
          <w:b/>
          <w:i/>
        </w:rPr>
        <w:t>t</w:t>
      </w:r>
      <w:r w:rsidR="00D56F78" w:rsidRPr="00600FA7">
        <w:rPr>
          <w:b/>
          <w:i/>
        </w:rPr>
        <w:t xml:space="preserve">he quorum for a meeting of the </w:t>
      </w:r>
      <w:r w:rsidR="00600FA7" w:rsidRPr="00600FA7">
        <w:rPr>
          <w:b/>
          <w:i/>
        </w:rPr>
        <w:t>g</w:t>
      </w:r>
      <w:r w:rsidR="00D56F78" w:rsidRPr="00600FA7">
        <w:rPr>
          <w:b/>
          <w:i/>
        </w:rPr>
        <w:t xml:space="preserve">overning </w:t>
      </w:r>
      <w:r w:rsidR="00600FA7" w:rsidRPr="00600FA7">
        <w:rPr>
          <w:b/>
          <w:i/>
        </w:rPr>
        <w:t>b</w:t>
      </w:r>
      <w:r w:rsidR="00D56F78" w:rsidRPr="00600FA7">
        <w:rPr>
          <w:b/>
          <w:i/>
        </w:rPr>
        <w:t xml:space="preserve">ody shall be not less than 50% of the number of </w:t>
      </w:r>
      <w:r w:rsidR="00600FA7">
        <w:rPr>
          <w:b/>
          <w:i/>
        </w:rPr>
        <w:t>g</w:t>
      </w:r>
      <w:r w:rsidR="00D56F78" w:rsidRPr="00600FA7">
        <w:rPr>
          <w:b/>
          <w:i/>
        </w:rPr>
        <w:t>overnors in post at the time of the meeting</w:t>
      </w:r>
      <w:r w:rsidR="00D56F78">
        <w:t xml:space="preserve"> </w:t>
      </w:r>
      <w:r w:rsidR="005E48A9">
        <w:t xml:space="preserve">(not including vacancies) </w:t>
      </w:r>
      <w:r w:rsidR="00D56F78">
        <w:t xml:space="preserve">or such other number as may be determined from time to time by </w:t>
      </w:r>
      <w:r w:rsidR="00600FA7">
        <w:t>r</w:t>
      </w:r>
      <w:r w:rsidR="00D56F78">
        <w:t>egulations issued by the Department for</w:t>
      </w:r>
      <w:r w:rsidR="00833A4E">
        <w:t xml:space="preserve"> Children, Schools and Families</w:t>
      </w:r>
      <w:r w:rsidR="00D56F78">
        <w:t>;</w:t>
      </w:r>
    </w:p>
    <w:p w14:paraId="5C94AD0B" w14:textId="77777777" w:rsidR="00D56F78" w:rsidRPr="00600FA7" w:rsidRDefault="00BC43E2" w:rsidP="00BB4EFF">
      <w:pPr>
        <w:pStyle w:val="BodyText"/>
        <w:numPr>
          <w:ilvl w:val="0"/>
          <w:numId w:val="16"/>
        </w:numPr>
        <w:jc w:val="both"/>
        <w:rPr>
          <w:b/>
          <w:i/>
        </w:rPr>
      </w:pPr>
      <w:r>
        <w:rPr>
          <w:b/>
          <w:i/>
        </w:rPr>
        <w:t>t</w:t>
      </w:r>
      <w:r w:rsidR="00D56F78" w:rsidRPr="00600FA7">
        <w:rPr>
          <w:b/>
          <w:i/>
        </w:rPr>
        <w:t xml:space="preserve">he quorum for a meeting of any </w:t>
      </w:r>
      <w:r w:rsidR="00600FA7" w:rsidRPr="00600FA7">
        <w:rPr>
          <w:b/>
          <w:i/>
        </w:rPr>
        <w:t>c</w:t>
      </w:r>
      <w:r w:rsidR="00D56F78" w:rsidRPr="00600FA7">
        <w:rPr>
          <w:b/>
          <w:i/>
        </w:rPr>
        <w:t xml:space="preserve">ommittee of the </w:t>
      </w:r>
      <w:r w:rsidR="00600FA7" w:rsidRPr="00600FA7">
        <w:rPr>
          <w:b/>
          <w:i/>
        </w:rPr>
        <w:t>g</w:t>
      </w:r>
      <w:r w:rsidR="00D56F78" w:rsidRPr="00600FA7">
        <w:rPr>
          <w:b/>
          <w:i/>
        </w:rPr>
        <w:t xml:space="preserve">overning </w:t>
      </w:r>
      <w:r w:rsidR="00600FA7" w:rsidRPr="00600FA7">
        <w:rPr>
          <w:b/>
          <w:i/>
        </w:rPr>
        <w:t>b</w:t>
      </w:r>
      <w:r w:rsidR="00D56F78" w:rsidRPr="00600FA7">
        <w:rPr>
          <w:b/>
          <w:i/>
        </w:rPr>
        <w:t xml:space="preserve">ody shall be at least three (3) </w:t>
      </w:r>
      <w:r w:rsidR="00272DD6">
        <w:rPr>
          <w:b/>
          <w:i/>
        </w:rPr>
        <w:t>g</w:t>
      </w:r>
      <w:r w:rsidR="00D56F78" w:rsidRPr="00600FA7">
        <w:rPr>
          <w:b/>
          <w:i/>
        </w:rPr>
        <w:t xml:space="preserve">overnors who are members of that </w:t>
      </w:r>
      <w:r>
        <w:rPr>
          <w:b/>
          <w:i/>
        </w:rPr>
        <w:t>c</w:t>
      </w:r>
      <w:r w:rsidR="00D56F78" w:rsidRPr="00600FA7">
        <w:rPr>
          <w:b/>
          <w:i/>
        </w:rPr>
        <w:t>ommittee;</w:t>
      </w:r>
    </w:p>
    <w:p w14:paraId="4EBF7947" w14:textId="77777777" w:rsidR="00D56F78" w:rsidRPr="00600FA7" w:rsidRDefault="00BC43E2" w:rsidP="00BB4EFF">
      <w:pPr>
        <w:pStyle w:val="BodyText"/>
        <w:numPr>
          <w:ilvl w:val="0"/>
          <w:numId w:val="16"/>
        </w:numPr>
        <w:jc w:val="both"/>
        <w:rPr>
          <w:b/>
          <w:i/>
        </w:rPr>
      </w:pPr>
      <w:r>
        <w:rPr>
          <w:b/>
          <w:i/>
        </w:rPr>
        <w:t>a</w:t>
      </w:r>
      <w:r w:rsidR="00D56F78" w:rsidRPr="00600FA7">
        <w:rPr>
          <w:b/>
          <w:i/>
        </w:rPr>
        <w:t>ssociate</w:t>
      </w:r>
      <w:r>
        <w:rPr>
          <w:b/>
          <w:i/>
        </w:rPr>
        <w:t xml:space="preserve"> m</w:t>
      </w:r>
      <w:r w:rsidR="00D56F78" w:rsidRPr="00600FA7">
        <w:rPr>
          <w:b/>
          <w:i/>
        </w:rPr>
        <w:t>embers shall not be included in the calculation for quorum purposes.</w:t>
      </w:r>
    </w:p>
    <w:p w14:paraId="229C836B" w14:textId="77777777" w:rsidR="00D56F78" w:rsidRDefault="00D56F78" w:rsidP="00BB4EFF">
      <w:pPr>
        <w:pStyle w:val="BodyText"/>
        <w:jc w:val="both"/>
        <w:rPr>
          <w:b/>
          <w:i/>
          <w:u w:val="single"/>
        </w:rPr>
      </w:pPr>
    </w:p>
    <w:p w14:paraId="696A658D" w14:textId="77777777" w:rsidR="000340BF" w:rsidRPr="00600FA7" w:rsidRDefault="000340BF" w:rsidP="00BB4EFF">
      <w:pPr>
        <w:pStyle w:val="BodyText"/>
        <w:jc w:val="both"/>
        <w:rPr>
          <w:b/>
          <w:i/>
          <w:u w:val="single"/>
        </w:rPr>
      </w:pPr>
    </w:p>
    <w:p w14:paraId="31C6CF94" w14:textId="77777777" w:rsidR="00D56F78" w:rsidRDefault="00D56F78" w:rsidP="00BB4EFF">
      <w:pPr>
        <w:pStyle w:val="BodyText"/>
        <w:jc w:val="both"/>
        <w:rPr>
          <w:b/>
          <w:u w:val="single"/>
        </w:rPr>
      </w:pPr>
      <w:r w:rsidRPr="008B77A1">
        <w:rPr>
          <w:b/>
        </w:rPr>
        <w:lastRenderedPageBreak/>
        <w:t>9.</w:t>
      </w:r>
      <w:r w:rsidR="008B77A1">
        <w:rPr>
          <w:b/>
        </w:rPr>
        <w:t xml:space="preserve"> </w:t>
      </w:r>
      <w:r w:rsidRPr="008B77A1">
        <w:rPr>
          <w:b/>
        </w:rPr>
        <w:t xml:space="preserve"> </w:t>
      </w:r>
      <w:r>
        <w:rPr>
          <w:b/>
          <w:u w:val="single"/>
        </w:rPr>
        <w:t>Voting</w:t>
      </w:r>
    </w:p>
    <w:p w14:paraId="7629859C" w14:textId="77777777" w:rsidR="00D56F78" w:rsidRDefault="00BC43E2" w:rsidP="00BB4EFF">
      <w:pPr>
        <w:pStyle w:val="BodyText"/>
        <w:numPr>
          <w:ilvl w:val="0"/>
          <w:numId w:val="17"/>
        </w:numPr>
        <w:tabs>
          <w:tab w:val="num" w:pos="0"/>
        </w:tabs>
        <w:ind w:left="360"/>
        <w:jc w:val="both"/>
      </w:pPr>
      <w:r>
        <w:t>e</w:t>
      </w:r>
      <w:r w:rsidR="00D56F78">
        <w:t>very proposition shall be seconded prior to the vote being taken;</w:t>
      </w:r>
    </w:p>
    <w:p w14:paraId="31F79806" w14:textId="77777777" w:rsidR="00D56F78" w:rsidRDefault="00BC43E2" w:rsidP="00BB4EFF">
      <w:pPr>
        <w:pStyle w:val="BodyText"/>
        <w:numPr>
          <w:ilvl w:val="0"/>
          <w:numId w:val="17"/>
        </w:numPr>
        <w:tabs>
          <w:tab w:val="num" w:pos="0"/>
        </w:tabs>
        <w:ind w:left="360"/>
        <w:jc w:val="both"/>
      </w:pPr>
      <w:r>
        <w:t>e</w:t>
      </w:r>
      <w:r w:rsidR="00D56F78">
        <w:t xml:space="preserve">very proposition shall be determined by a show of hands or, at the discretion of the </w:t>
      </w:r>
      <w:r w:rsidR="00A3770B">
        <w:t>chair</w:t>
      </w:r>
      <w:r w:rsidR="00D56F78">
        <w:t xml:space="preserve"> of the meeting, by general consensus;</w:t>
      </w:r>
    </w:p>
    <w:p w14:paraId="028FFCD1" w14:textId="77777777" w:rsidR="00D56F78" w:rsidRDefault="00BC43E2" w:rsidP="00BB4EFF">
      <w:pPr>
        <w:pStyle w:val="BodyText"/>
        <w:numPr>
          <w:ilvl w:val="0"/>
          <w:numId w:val="17"/>
        </w:numPr>
        <w:tabs>
          <w:tab w:val="num" w:pos="0"/>
        </w:tabs>
        <w:ind w:left="360"/>
        <w:jc w:val="both"/>
      </w:pPr>
      <w:r>
        <w:t>o</w:t>
      </w:r>
      <w:r w:rsidR="00D56F78">
        <w:t xml:space="preserve">nly those </w:t>
      </w:r>
      <w:r w:rsidR="00600FA7">
        <w:t>g</w:t>
      </w:r>
      <w:r w:rsidR="00D56F78">
        <w:t xml:space="preserve">overnors at the meeting and present in the room at the time of the proposition being put by the </w:t>
      </w:r>
      <w:r w:rsidR="00A3770B">
        <w:t>chair</w:t>
      </w:r>
      <w:r w:rsidR="00D56F78">
        <w:t xml:space="preserve"> shall be entitled to vote;</w:t>
      </w:r>
      <w:r w:rsidR="007C4FA0">
        <w:t xml:space="preserve"> (please note the one exception to this is a vote to change the name of the school where ALL governors would be required to vote and for this</w:t>
      </w:r>
      <w:r w:rsidR="00CC26F0">
        <w:t xml:space="preserve"> reason a proxy vote is allowed, this would also require the school to adopt the 2012 School Governance (Constitution) (England) Regulations)</w:t>
      </w:r>
    </w:p>
    <w:p w14:paraId="68E2A136" w14:textId="77777777" w:rsidR="00D56F78" w:rsidRDefault="00BC43E2" w:rsidP="00BB4EFF">
      <w:pPr>
        <w:pStyle w:val="BodyText"/>
        <w:numPr>
          <w:ilvl w:val="0"/>
          <w:numId w:val="17"/>
        </w:numPr>
        <w:tabs>
          <w:tab w:val="num" w:pos="0"/>
        </w:tabs>
        <w:ind w:left="360"/>
        <w:jc w:val="both"/>
      </w:pPr>
      <w:r>
        <w:t>i</w:t>
      </w:r>
      <w:r w:rsidR="00D56F78">
        <w:t xml:space="preserve">n the event of a tied vote the </w:t>
      </w:r>
      <w:r w:rsidR="00A3770B">
        <w:t>chair</w:t>
      </w:r>
      <w:r w:rsidR="00D56F78">
        <w:t xml:space="preserve"> shall have a second or casting vote;</w:t>
      </w:r>
    </w:p>
    <w:p w14:paraId="594F72CE" w14:textId="77777777" w:rsidR="001A6771" w:rsidRDefault="00BC43E2" w:rsidP="00BB4EFF">
      <w:pPr>
        <w:pStyle w:val="BodyText"/>
        <w:numPr>
          <w:ilvl w:val="0"/>
          <w:numId w:val="17"/>
        </w:numPr>
        <w:ind w:left="360"/>
        <w:jc w:val="both"/>
      </w:pPr>
      <w:r>
        <w:t>a</w:t>
      </w:r>
      <w:r w:rsidR="00D56F78">
        <w:t xml:space="preserve">fter a proposition is put from the </w:t>
      </w:r>
      <w:r w:rsidR="00A3770B">
        <w:t>chair</w:t>
      </w:r>
      <w:r w:rsidR="00D56F78">
        <w:t xml:space="preserve">, but before the vote is taken, any two </w:t>
      </w:r>
      <w:r w:rsidR="00600FA7">
        <w:t>g</w:t>
      </w:r>
      <w:r w:rsidR="00D56F78">
        <w:t xml:space="preserve">overnors by show of hands may require that the voting be recorded in the minutes of the meeting to show whether each </w:t>
      </w:r>
      <w:r w:rsidR="00600FA7">
        <w:t>g</w:t>
      </w:r>
      <w:r w:rsidR="00D56F78">
        <w:t>overnor present gave his</w:t>
      </w:r>
      <w:r w:rsidR="00600FA7">
        <w:t xml:space="preserve">/her </w:t>
      </w:r>
      <w:r w:rsidR="00D56F78">
        <w:t>vote for or against the proposition or abstained from voting</w:t>
      </w:r>
      <w:r w:rsidR="003837D9">
        <w:t>. It is recommended that this would be a confidential minute</w:t>
      </w:r>
      <w:r w:rsidR="00D56F78">
        <w:t>;</w:t>
      </w:r>
    </w:p>
    <w:p w14:paraId="4B701DB1" w14:textId="77777777" w:rsidR="00D56F78" w:rsidRDefault="00BC43E2" w:rsidP="00BB4EFF">
      <w:pPr>
        <w:pStyle w:val="BodyText"/>
        <w:numPr>
          <w:ilvl w:val="0"/>
          <w:numId w:val="17"/>
        </w:numPr>
        <w:ind w:left="360"/>
        <w:jc w:val="both"/>
      </w:pPr>
      <w:r>
        <w:t>a</w:t>
      </w:r>
      <w:r w:rsidR="00D56F78">
        <w:t xml:space="preserve">fter a proposition is put from the </w:t>
      </w:r>
      <w:r w:rsidR="00A3770B">
        <w:t>chair</w:t>
      </w:r>
      <w:r w:rsidR="00D56F78">
        <w:t xml:space="preserve">, but before the vote is taken, any two </w:t>
      </w:r>
      <w:r w:rsidR="00600FA7">
        <w:t>g</w:t>
      </w:r>
      <w:r w:rsidR="00D56F78">
        <w:t>overnors by show of hands may require that the voting shall be by s</w:t>
      </w:r>
      <w:r w:rsidR="00272DD6">
        <w:t>ecret ballot;</w:t>
      </w:r>
    </w:p>
    <w:p w14:paraId="272FF415" w14:textId="77777777" w:rsidR="00D56F78" w:rsidRDefault="00BC43E2" w:rsidP="00BB4EFF">
      <w:pPr>
        <w:pStyle w:val="BodyText"/>
        <w:numPr>
          <w:ilvl w:val="0"/>
          <w:numId w:val="17"/>
        </w:numPr>
        <w:ind w:left="360"/>
        <w:jc w:val="both"/>
      </w:pPr>
      <w:r>
        <w:t>i</w:t>
      </w:r>
      <w:r w:rsidR="00D56F78">
        <w:t>n the event of requisitions for both a secret ballot and a recorded vote then the requisition for the secret ballot shall take precedence and no action shall be taken on the requisition for a recorded vote.</w:t>
      </w:r>
    </w:p>
    <w:p w14:paraId="75B388DE" w14:textId="77777777" w:rsidR="00D56F78" w:rsidRDefault="00D56F78" w:rsidP="00BB4EFF">
      <w:pPr>
        <w:pStyle w:val="BodyText"/>
        <w:jc w:val="both"/>
      </w:pPr>
    </w:p>
    <w:p w14:paraId="0396922E" w14:textId="77777777" w:rsidR="007C61C6" w:rsidRDefault="007C61C6" w:rsidP="00BB4EFF">
      <w:pPr>
        <w:pStyle w:val="BodyText"/>
        <w:jc w:val="both"/>
      </w:pPr>
    </w:p>
    <w:p w14:paraId="4272A6FB" w14:textId="77777777" w:rsidR="00D56F78" w:rsidRDefault="00D56F78" w:rsidP="00BB4EFF">
      <w:pPr>
        <w:pStyle w:val="BodyText"/>
        <w:jc w:val="both"/>
        <w:rPr>
          <w:b/>
          <w:u w:val="single"/>
        </w:rPr>
      </w:pPr>
      <w:r w:rsidRPr="008B77A1">
        <w:rPr>
          <w:b/>
        </w:rPr>
        <w:t>10.</w:t>
      </w:r>
      <w:r w:rsidR="008B77A1" w:rsidRPr="008B77A1">
        <w:rPr>
          <w:b/>
        </w:rPr>
        <w:t xml:space="preserve"> </w:t>
      </w:r>
      <w:r w:rsidRPr="008B77A1">
        <w:rPr>
          <w:b/>
        </w:rPr>
        <w:t xml:space="preserve"> </w:t>
      </w:r>
      <w:r>
        <w:rPr>
          <w:b/>
          <w:u w:val="single"/>
        </w:rPr>
        <w:t>Confidential Matters</w:t>
      </w:r>
    </w:p>
    <w:p w14:paraId="26FDCD91" w14:textId="77777777" w:rsidR="00D56F78" w:rsidRDefault="00D56F78" w:rsidP="00BB4EFF">
      <w:pPr>
        <w:pStyle w:val="BodyText"/>
        <w:jc w:val="both"/>
      </w:pPr>
      <w:r>
        <w:t xml:space="preserve">Prior to the consideration of or discussion on any matter on any </w:t>
      </w:r>
      <w:r w:rsidR="00600FA7">
        <w:t>a</w:t>
      </w:r>
      <w:r>
        <w:t xml:space="preserve">genda for a meeting of the </w:t>
      </w:r>
      <w:r w:rsidR="00600FA7">
        <w:t>g</w:t>
      </w:r>
      <w:r>
        <w:t xml:space="preserve">overning </w:t>
      </w:r>
      <w:r w:rsidR="00600FA7">
        <w:t>b</w:t>
      </w:r>
      <w:r>
        <w:t xml:space="preserve">ody or of any </w:t>
      </w:r>
      <w:r w:rsidR="00600FA7">
        <w:t>c</w:t>
      </w:r>
      <w:r>
        <w:t xml:space="preserve">ommittee, consideration shall be given as to whether the matter includes confidential information and the </w:t>
      </w:r>
      <w:r w:rsidR="00600FA7">
        <w:t>g</w:t>
      </w:r>
      <w:r>
        <w:t xml:space="preserve">overning </w:t>
      </w:r>
      <w:r w:rsidR="00600FA7">
        <w:t>b</w:t>
      </w:r>
      <w:r>
        <w:t xml:space="preserve">ody or </w:t>
      </w:r>
      <w:r w:rsidR="00600FA7">
        <w:t>c</w:t>
      </w:r>
      <w:r>
        <w:t xml:space="preserve">ommittee shall determine whether the public or any other person, not being a member of the </w:t>
      </w:r>
      <w:r w:rsidR="00600FA7">
        <w:t>g</w:t>
      </w:r>
      <w:r>
        <w:t xml:space="preserve">overning </w:t>
      </w:r>
      <w:r w:rsidR="00600FA7">
        <w:t>b</w:t>
      </w:r>
      <w:r>
        <w:t xml:space="preserve">ody, should be excluded from the meeting during the consideration of the matter. In the event of any matter being deemed to be confidential then the minutes of the discussion and decision </w:t>
      </w:r>
      <w:r w:rsidRPr="00600FA7">
        <w:rPr>
          <w:b/>
          <w:i/>
        </w:rPr>
        <w:t>shall be excluded</w:t>
      </w:r>
      <w:r>
        <w:t xml:space="preserve"> from the minutes of the meeting to be made available for public inspection.</w:t>
      </w:r>
      <w:r w:rsidR="00272DD6">
        <w:t xml:space="preserve"> This standing order is additional to the requirement for governors to withdraw from a meeting and take no part in the consideration or voting on any item in which </w:t>
      </w:r>
      <w:r w:rsidR="00034D2C">
        <w:t>they have a declarable interest as required by standing order 18.</w:t>
      </w:r>
    </w:p>
    <w:p w14:paraId="71C3F383" w14:textId="77777777" w:rsidR="008B77A1" w:rsidRDefault="008B77A1" w:rsidP="00BB4EFF">
      <w:pPr>
        <w:pStyle w:val="BodyText"/>
        <w:jc w:val="both"/>
        <w:rPr>
          <w:b/>
          <w:u w:val="single"/>
        </w:rPr>
      </w:pPr>
    </w:p>
    <w:p w14:paraId="0561DF81" w14:textId="77777777" w:rsidR="008B77A1" w:rsidRDefault="008B77A1" w:rsidP="00BB4EFF">
      <w:pPr>
        <w:pStyle w:val="BodyText"/>
        <w:jc w:val="both"/>
        <w:rPr>
          <w:b/>
          <w:u w:val="single"/>
        </w:rPr>
      </w:pPr>
    </w:p>
    <w:p w14:paraId="14EEC8B1" w14:textId="0E3E7A93" w:rsidR="008B77A1" w:rsidRPr="00277CD8" w:rsidRDefault="00BB26AC" w:rsidP="00BB4EFF">
      <w:pPr>
        <w:pStyle w:val="BodyText"/>
        <w:numPr>
          <w:ilvl w:val="0"/>
          <w:numId w:val="24"/>
        </w:numPr>
        <w:jc w:val="both"/>
        <w:rPr>
          <w:b/>
          <w:u w:val="single"/>
        </w:rPr>
      </w:pPr>
      <w:r>
        <w:rPr>
          <w:b/>
        </w:rPr>
        <w:t xml:space="preserve"> </w:t>
      </w:r>
      <w:r w:rsidR="00D56F78" w:rsidRPr="008B77A1">
        <w:rPr>
          <w:b/>
          <w:u w:val="single"/>
        </w:rPr>
        <w:t>Minutes of Meetings</w:t>
      </w:r>
    </w:p>
    <w:p w14:paraId="2795F050" w14:textId="5BF14164" w:rsidR="00E20E2C" w:rsidRPr="008B77A1" w:rsidRDefault="00D56F78" w:rsidP="00BB4EFF">
      <w:pPr>
        <w:pStyle w:val="BodyText"/>
        <w:jc w:val="both"/>
        <w:rPr>
          <w:b/>
          <w:u w:val="single"/>
        </w:rPr>
      </w:pPr>
      <w:r>
        <w:t xml:space="preserve">The draft minutes of all governing body and committee meetings shall be approved by the </w:t>
      </w:r>
      <w:r w:rsidR="00A3770B">
        <w:t>chair</w:t>
      </w:r>
      <w:r>
        <w:t xml:space="preserve"> of the meeting within 14 days of the meeting having taken place. Thereafter the approved draft governing body minutes shall be circulated to all members of the governing body </w:t>
      </w:r>
      <w:r>
        <w:rPr>
          <w:i/>
        </w:rPr>
        <w:t>within 21 days of the meeting having taken place</w:t>
      </w:r>
      <w:r>
        <w:t xml:space="preserve">. The minutes of committee meetings shall be circulated with the agenda for the next succeeding governing body meeting. </w:t>
      </w:r>
      <w:r w:rsidR="005E48A9">
        <w:br/>
        <w:t xml:space="preserve">If the </w:t>
      </w:r>
      <w:r w:rsidR="003D1BA3">
        <w:t>governing body decides to circulate minutes with the agenda for the following meeting, they should consider asking the clerk to circulate a list of actions within 14 days of the meeting having taken place.</w:t>
      </w:r>
    </w:p>
    <w:p w14:paraId="3E3107E0" w14:textId="77777777" w:rsidR="00E20E2C" w:rsidRDefault="00E20E2C" w:rsidP="00BB4EFF">
      <w:pPr>
        <w:pStyle w:val="BodyText"/>
        <w:jc w:val="both"/>
      </w:pPr>
    </w:p>
    <w:p w14:paraId="7A07FBE8" w14:textId="77777777" w:rsidR="00D56F78" w:rsidRPr="00600FA7" w:rsidRDefault="00D56F78" w:rsidP="00BB4EFF">
      <w:pPr>
        <w:pStyle w:val="BodyText"/>
        <w:jc w:val="both"/>
        <w:rPr>
          <w:b/>
          <w:i/>
        </w:rPr>
      </w:pPr>
      <w:r w:rsidRPr="00600FA7">
        <w:rPr>
          <w:b/>
          <w:i/>
        </w:rPr>
        <w:t>All non-confidential minutes shall be made available for public inspection only after they have been submitted for approval to the next succeeding meeting of the governing body or committee, as appropriate.</w:t>
      </w:r>
    </w:p>
    <w:p w14:paraId="1F57E3D3" w14:textId="51667497" w:rsidR="00D56F78" w:rsidRDefault="00D56F78" w:rsidP="00BB4EFF">
      <w:pPr>
        <w:pStyle w:val="BodyText"/>
        <w:jc w:val="both"/>
        <w:rPr>
          <w:i/>
        </w:rPr>
      </w:pPr>
    </w:p>
    <w:p w14:paraId="09CBE8E7" w14:textId="77777777" w:rsidR="00D56F78" w:rsidRDefault="00D56F78" w:rsidP="00BB4EFF">
      <w:pPr>
        <w:pStyle w:val="BodyText"/>
        <w:jc w:val="both"/>
      </w:pPr>
    </w:p>
    <w:p w14:paraId="6EB291D3" w14:textId="77777777" w:rsidR="007C61C6" w:rsidRDefault="007C61C6" w:rsidP="00BB4EFF">
      <w:pPr>
        <w:pStyle w:val="BodyText"/>
        <w:jc w:val="both"/>
      </w:pPr>
    </w:p>
    <w:p w14:paraId="5391366D" w14:textId="77777777" w:rsidR="00D56F78" w:rsidRDefault="00D56F78" w:rsidP="00BB4EFF">
      <w:pPr>
        <w:pStyle w:val="BodyText"/>
        <w:jc w:val="both"/>
        <w:rPr>
          <w:b/>
          <w:u w:val="single"/>
        </w:rPr>
      </w:pPr>
      <w:r w:rsidRPr="008B77A1">
        <w:rPr>
          <w:b/>
        </w:rPr>
        <w:t>12.</w:t>
      </w:r>
      <w:r w:rsidR="008B77A1" w:rsidRPr="008B77A1">
        <w:rPr>
          <w:b/>
        </w:rPr>
        <w:t xml:space="preserve"> </w:t>
      </w:r>
      <w:r w:rsidRPr="008B77A1">
        <w:rPr>
          <w:b/>
        </w:rPr>
        <w:t xml:space="preserve"> </w:t>
      </w:r>
      <w:r>
        <w:rPr>
          <w:b/>
          <w:u w:val="single"/>
        </w:rPr>
        <w:t>Record of Attendance</w:t>
      </w:r>
    </w:p>
    <w:p w14:paraId="64A75DF6" w14:textId="77777777" w:rsidR="00D56F78" w:rsidRDefault="00D56F78" w:rsidP="00BB4EFF">
      <w:pPr>
        <w:pStyle w:val="BodyText"/>
        <w:jc w:val="both"/>
      </w:pPr>
      <w:r>
        <w:lastRenderedPageBreak/>
        <w:t xml:space="preserve">Every </w:t>
      </w:r>
      <w:r w:rsidR="00600FA7">
        <w:t>g</w:t>
      </w:r>
      <w:r>
        <w:t xml:space="preserve">overnor attending a meeting of the </w:t>
      </w:r>
      <w:r w:rsidR="00600FA7">
        <w:t>g</w:t>
      </w:r>
      <w:r>
        <w:t xml:space="preserve">overning </w:t>
      </w:r>
      <w:r w:rsidR="001C1681">
        <w:t>body</w:t>
      </w:r>
      <w:r>
        <w:t xml:space="preserve"> or of any of its </w:t>
      </w:r>
      <w:r w:rsidR="00600FA7">
        <w:t>c</w:t>
      </w:r>
      <w:r>
        <w:t xml:space="preserve">ommittees of which s/he is a </w:t>
      </w:r>
      <w:r w:rsidR="00600FA7">
        <w:t>m</w:t>
      </w:r>
      <w:r>
        <w:t>ember shall sign her/his name in the attendance book or sheet provided for that purpose.</w:t>
      </w:r>
    </w:p>
    <w:p w14:paraId="16A3F75E" w14:textId="77777777" w:rsidR="000340BF" w:rsidRDefault="000340BF" w:rsidP="00BB4EFF">
      <w:pPr>
        <w:pStyle w:val="BodyText"/>
        <w:jc w:val="both"/>
      </w:pPr>
    </w:p>
    <w:p w14:paraId="2B558B85" w14:textId="77777777" w:rsidR="000340BF" w:rsidRDefault="000340BF" w:rsidP="00BB4EFF">
      <w:pPr>
        <w:pStyle w:val="BodyText"/>
        <w:jc w:val="both"/>
      </w:pPr>
    </w:p>
    <w:p w14:paraId="0BD633E7" w14:textId="77777777" w:rsidR="00600FA7" w:rsidRDefault="00600FA7" w:rsidP="00BB4EFF">
      <w:pPr>
        <w:pStyle w:val="BodyText"/>
        <w:jc w:val="both"/>
        <w:rPr>
          <w:b/>
          <w:u w:val="single"/>
        </w:rPr>
      </w:pPr>
      <w:r w:rsidRPr="008B77A1">
        <w:rPr>
          <w:b/>
        </w:rPr>
        <w:t xml:space="preserve">13. </w:t>
      </w:r>
      <w:r w:rsidR="008B77A1">
        <w:rPr>
          <w:b/>
        </w:rPr>
        <w:t xml:space="preserve"> </w:t>
      </w:r>
      <w:r>
        <w:rPr>
          <w:b/>
          <w:u w:val="single"/>
        </w:rPr>
        <w:t xml:space="preserve">Apologies for non-attendance at meetings of the </w:t>
      </w:r>
      <w:r w:rsidR="00A3770B">
        <w:rPr>
          <w:b/>
          <w:u w:val="single"/>
        </w:rPr>
        <w:t>governing</w:t>
      </w:r>
      <w:r>
        <w:rPr>
          <w:b/>
          <w:u w:val="single"/>
        </w:rPr>
        <w:t xml:space="preserve"> </w:t>
      </w:r>
      <w:r w:rsidR="00A3770B">
        <w:rPr>
          <w:b/>
          <w:u w:val="single"/>
        </w:rPr>
        <w:t>body</w:t>
      </w:r>
    </w:p>
    <w:p w14:paraId="7DC2A560" w14:textId="77777777" w:rsidR="00600FA7" w:rsidRPr="00600FA7" w:rsidRDefault="00DE5404" w:rsidP="00BB4EFF">
      <w:pPr>
        <w:pStyle w:val="BodyText"/>
        <w:jc w:val="both"/>
      </w:pPr>
      <w:r>
        <w:t xml:space="preserve">All apologies together with the reason(s) for non-attendance at a meeting of the governing body shall be submitted to the </w:t>
      </w:r>
      <w:r w:rsidR="00A3770B">
        <w:t>clerk</w:t>
      </w:r>
      <w:r>
        <w:t xml:space="preserve"> or to the </w:t>
      </w:r>
      <w:r w:rsidR="00A3770B">
        <w:t>chair</w:t>
      </w:r>
      <w:r>
        <w:t xml:space="preserve"> not later than the commencement of the meeting. </w:t>
      </w:r>
      <w:r w:rsidRPr="00034D2C">
        <w:rPr>
          <w:b/>
          <w:i/>
        </w:rPr>
        <w:t>The governing body shall then determine whether such absence(s) should be treated as a ‘consented’ or ‘non-consented’ absence(s) and recorded as such in the minutes of the meeting.</w:t>
      </w:r>
      <w:r>
        <w:t xml:space="preserve"> The failure to submit an apology shall be deemed to be a ‘non-consented’ absence and recorded as such in the minutes of the meeting.</w:t>
      </w:r>
    </w:p>
    <w:p w14:paraId="2F4F5B46" w14:textId="77777777" w:rsidR="00D56F78" w:rsidRDefault="00D56F78" w:rsidP="00BB4EFF">
      <w:pPr>
        <w:pStyle w:val="BodyText"/>
        <w:jc w:val="both"/>
      </w:pPr>
    </w:p>
    <w:p w14:paraId="126D489A" w14:textId="77777777" w:rsidR="007C61C6" w:rsidRDefault="007C61C6" w:rsidP="00BB4EFF">
      <w:pPr>
        <w:pStyle w:val="BodyText"/>
        <w:jc w:val="both"/>
      </w:pPr>
    </w:p>
    <w:p w14:paraId="0586E9F5" w14:textId="735147DD" w:rsidR="00D56F78" w:rsidRDefault="00085C77" w:rsidP="00BB4EFF">
      <w:pPr>
        <w:pStyle w:val="BodyText"/>
        <w:jc w:val="both"/>
        <w:rPr>
          <w:b/>
          <w:u w:val="single"/>
        </w:rPr>
      </w:pPr>
      <w:r w:rsidRPr="008B77A1">
        <w:rPr>
          <w:b/>
        </w:rPr>
        <w:t>14</w:t>
      </w:r>
      <w:r w:rsidR="00D56F78" w:rsidRPr="008B77A1">
        <w:rPr>
          <w:b/>
        </w:rPr>
        <w:t>.</w:t>
      </w:r>
      <w:r w:rsidR="00BB26AC">
        <w:rPr>
          <w:b/>
        </w:rPr>
        <w:t xml:space="preserve">  </w:t>
      </w:r>
      <w:r w:rsidR="00D56F78">
        <w:rPr>
          <w:b/>
          <w:u w:val="single"/>
        </w:rPr>
        <w:t xml:space="preserve">Disqualification for </w:t>
      </w:r>
      <w:r w:rsidR="00DE5404">
        <w:rPr>
          <w:b/>
          <w:u w:val="single"/>
        </w:rPr>
        <w:t>n</w:t>
      </w:r>
      <w:r w:rsidR="00D56F78">
        <w:rPr>
          <w:b/>
          <w:u w:val="single"/>
        </w:rPr>
        <w:t>on-attendance</w:t>
      </w:r>
    </w:p>
    <w:p w14:paraId="170912A8" w14:textId="77777777" w:rsidR="00D56F78" w:rsidRPr="00DE5404" w:rsidRDefault="00D56F78" w:rsidP="00BB4EFF">
      <w:pPr>
        <w:pStyle w:val="BodyText"/>
        <w:jc w:val="both"/>
        <w:rPr>
          <w:b/>
          <w:i/>
        </w:rPr>
      </w:pPr>
      <w:r w:rsidRPr="00DE5404">
        <w:rPr>
          <w:b/>
          <w:i/>
        </w:rPr>
        <w:t xml:space="preserve">Any </w:t>
      </w:r>
      <w:r w:rsidR="00DE5404" w:rsidRPr="00DE5404">
        <w:rPr>
          <w:b/>
          <w:i/>
        </w:rPr>
        <w:t>g</w:t>
      </w:r>
      <w:r w:rsidRPr="00DE5404">
        <w:rPr>
          <w:b/>
          <w:i/>
        </w:rPr>
        <w:t xml:space="preserve">overnor, with the exception of the </w:t>
      </w:r>
      <w:r w:rsidR="00A3770B">
        <w:rPr>
          <w:b/>
          <w:i/>
        </w:rPr>
        <w:t>head</w:t>
      </w:r>
      <w:r w:rsidR="007C61C6">
        <w:rPr>
          <w:b/>
          <w:i/>
        </w:rPr>
        <w:t xml:space="preserve"> </w:t>
      </w:r>
      <w:r w:rsidR="00A3770B">
        <w:rPr>
          <w:b/>
          <w:i/>
        </w:rPr>
        <w:t>teacher</w:t>
      </w:r>
      <w:r w:rsidRPr="00DE5404">
        <w:rPr>
          <w:b/>
          <w:i/>
        </w:rPr>
        <w:t xml:space="preserve">, who fails to attend any meeting of the </w:t>
      </w:r>
      <w:r w:rsidR="00DE5404" w:rsidRPr="00DE5404">
        <w:rPr>
          <w:b/>
          <w:i/>
        </w:rPr>
        <w:t>g</w:t>
      </w:r>
      <w:r w:rsidRPr="00DE5404">
        <w:rPr>
          <w:b/>
          <w:i/>
        </w:rPr>
        <w:t xml:space="preserve">overning </w:t>
      </w:r>
      <w:r w:rsidR="00DE5404" w:rsidRPr="00DE5404">
        <w:rPr>
          <w:b/>
          <w:i/>
        </w:rPr>
        <w:t>b</w:t>
      </w:r>
      <w:r w:rsidRPr="00DE5404">
        <w:rPr>
          <w:b/>
          <w:i/>
        </w:rPr>
        <w:t xml:space="preserve">ody for a consecutive period of 6 months without the approval of the </w:t>
      </w:r>
      <w:r w:rsidR="00DE5404" w:rsidRPr="00DE5404">
        <w:rPr>
          <w:b/>
          <w:i/>
        </w:rPr>
        <w:t>g</w:t>
      </w:r>
      <w:r w:rsidRPr="00DE5404">
        <w:rPr>
          <w:b/>
          <w:i/>
        </w:rPr>
        <w:t xml:space="preserve">overning </w:t>
      </w:r>
      <w:r w:rsidR="00DE5404" w:rsidRPr="00DE5404">
        <w:rPr>
          <w:b/>
          <w:i/>
        </w:rPr>
        <w:t>b</w:t>
      </w:r>
      <w:r w:rsidRPr="00DE5404">
        <w:rPr>
          <w:b/>
          <w:i/>
        </w:rPr>
        <w:t xml:space="preserve">ody, and </w:t>
      </w:r>
      <w:r w:rsidR="00DE5404" w:rsidRPr="00DE5404">
        <w:rPr>
          <w:b/>
          <w:i/>
        </w:rPr>
        <w:t xml:space="preserve">such </w:t>
      </w:r>
      <w:r w:rsidRPr="00DE5404">
        <w:rPr>
          <w:b/>
          <w:i/>
        </w:rPr>
        <w:t xml:space="preserve">approval being recorded in the minutes, shall be automatically disqualified from serving as a </w:t>
      </w:r>
      <w:r w:rsidR="00DE5404" w:rsidRPr="00DE5404">
        <w:rPr>
          <w:b/>
          <w:i/>
        </w:rPr>
        <w:t>g</w:t>
      </w:r>
      <w:r w:rsidRPr="00DE5404">
        <w:rPr>
          <w:b/>
          <w:i/>
        </w:rPr>
        <w:t xml:space="preserve">overnor. The period of 6 months shall begin from the date of the first meeting missed by the </w:t>
      </w:r>
      <w:r w:rsidR="00DE5404">
        <w:rPr>
          <w:b/>
          <w:i/>
        </w:rPr>
        <w:t>g</w:t>
      </w:r>
      <w:r w:rsidRPr="00DE5404">
        <w:rPr>
          <w:b/>
          <w:i/>
        </w:rPr>
        <w:t xml:space="preserve">overnor. </w:t>
      </w:r>
      <w:r w:rsidR="00833A4E">
        <w:rPr>
          <w:b/>
          <w:i/>
        </w:rPr>
        <w:t>Foundation (but not ex-officio foundation)</w:t>
      </w:r>
      <w:r w:rsidRPr="00DE5404">
        <w:rPr>
          <w:b/>
          <w:i/>
        </w:rPr>
        <w:t xml:space="preserve"> </w:t>
      </w:r>
      <w:r w:rsidR="00DE5404">
        <w:rPr>
          <w:b/>
          <w:i/>
        </w:rPr>
        <w:t>g</w:t>
      </w:r>
      <w:r w:rsidRPr="00DE5404">
        <w:rPr>
          <w:b/>
          <w:i/>
        </w:rPr>
        <w:t>overnor</w:t>
      </w:r>
      <w:r w:rsidR="00833A4E">
        <w:rPr>
          <w:b/>
          <w:i/>
        </w:rPr>
        <w:t xml:space="preserve">s, community governors, partnership governors or sponsor governors </w:t>
      </w:r>
      <w:r w:rsidRPr="00DE5404">
        <w:rPr>
          <w:b/>
          <w:i/>
        </w:rPr>
        <w:t xml:space="preserve"> so disqualified shall not be eligible for </w:t>
      </w:r>
      <w:r w:rsidR="00833A4E">
        <w:rPr>
          <w:b/>
          <w:i/>
        </w:rPr>
        <w:t xml:space="preserve">nomination, election or  </w:t>
      </w:r>
      <w:r w:rsidRPr="00DE5404">
        <w:rPr>
          <w:b/>
          <w:i/>
        </w:rPr>
        <w:t xml:space="preserve">re-appointment as a </w:t>
      </w:r>
      <w:r w:rsidR="00DE5404">
        <w:rPr>
          <w:b/>
          <w:i/>
        </w:rPr>
        <w:t>g</w:t>
      </w:r>
      <w:r w:rsidRPr="00DE5404">
        <w:rPr>
          <w:b/>
          <w:i/>
        </w:rPr>
        <w:t>overnor of any category for a period of 12 months immediately following his/her disqualification.</w:t>
      </w:r>
      <w:r w:rsidR="00833A4E">
        <w:rPr>
          <w:b/>
          <w:i/>
        </w:rPr>
        <w:t xml:space="preserve"> Parent or staff governors are eligible for nomination and election (or appointment in the case of parent governors) immediately following their disqualification. </w:t>
      </w:r>
    </w:p>
    <w:p w14:paraId="521D69E8" w14:textId="77777777" w:rsidR="00833A4E" w:rsidRDefault="00833A4E" w:rsidP="00BB4EFF">
      <w:pPr>
        <w:pStyle w:val="BodyText"/>
        <w:jc w:val="both"/>
        <w:rPr>
          <w:b/>
          <w:u w:val="single"/>
        </w:rPr>
      </w:pPr>
    </w:p>
    <w:p w14:paraId="4D74CFEF" w14:textId="77777777" w:rsidR="008B77A1" w:rsidRDefault="008B77A1" w:rsidP="00BB4EFF">
      <w:pPr>
        <w:pStyle w:val="BodyText"/>
        <w:jc w:val="both"/>
        <w:rPr>
          <w:b/>
          <w:u w:val="single"/>
        </w:rPr>
      </w:pPr>
    </w:p>
    <w:p w14:paraId="1559D7D2" w14:textId="103EEA9D" w:rsidR="00D56F78" w:rsidRDefault="00085C77" w:rsidP="00BB4EFF">
      <w:pPr>
        <w:pStyle w:val="BodyText"/>
        <w:jc w:val="both"/>
        <w:rPr>
          <w:b/>
          <w:u w:val="single"/>
        </w:rPr>
      </w:pPr>
      <w:r w:rsidRPr="008B77A1">
        <w:rPr>
          <w:b/>
        </w:rPr>
        <w:t>15</w:t>
      </w:r>
      <w:r w:rsidR="00D56F78" w:rsidRPr="008B77A1">
        <w:rPr>
          <w:b/>
        </w:rPr>
        <w:t>.</w:t>
      </w:r>
      <w:r w:rsidR="00BB26AC">
        <w:rPr>
          <w:b/>
        </w:rPr>
        <w:t xml:space="preserve"> </w:t>
      </w:r>
      <w:r w:rsidR="008B77A1">
        <w:rPr>
          <w:b/>
        </w:rPr>
        <w:t xml:space="preserve"> </w:t>
      </w:r>
      <w:r w:rsidR="00D56F78">
        <w:rPr>
          <w:b/>
          <w:u w:val="single"/>
        </w:rPr>
        <w:t xml:space="preserve">Records of the </w:t>
      </w:r>
      <w:r w:rsidR="00A3770B">
        <w:rPr>
          <w:b/>
          <w:u w:val="single"/>
        </w:rPr>
        <w:t>governing</w:t>
      </w:r>
      <w:r w:rsidR="00D56F78">
        <w:rPr>
          <w:b/>
          <w:u w:val="single"/>
        </w:rPr>
        <w:t xml:space="preserve"> </w:t>
      </w:r>
      <w:r w:rsidR="00A3770B">
        <w:rPr>
          <w:b/>
          <w:u w:val="single"/>
        </w:rPr>
        <w:t>body</w:t>
      </w:r>
    </w:p>
    <w:p w14:paraId="0C6BD5E2" w14:textId="77777777" w:rsidR="00D56F78" w:rsidRDefault="00D56F78" w:rsidP="00BB4EFF">
      <w:pPr>
        <w:pStyle w:val="BodyText"/>
        <w:jc w:val="both"/>
      </w:pPr>
      <w:r>
        <w:t xml:space="preserve">The </w:t>
      </w:r>
      <w:r w:rsidR="00A3770B">
        <w:t>clerk</w:t>
      </w:r>
      <w:r>
        <w:t xml:space="preserve"> to the </w:t>
      </w:r>
      <w:r w:rsidR="00DE5404">
        <w:t>g</w:t>
      </w:r>
      <w:r>
        <w:t xml:space="preserve">overning </w:t>
      </w:r>
      <w:r w:rsidR="00DE5404">
        <w:t>b</w:t>
      </w:r>
      <w:r>
        <w:t xml:space="preserve">ody shall be responsible for maintaining and keeping up to date the records of the </w:t>
      </w:r>
      <w:r w:rsidR="00DE5404">
        <w:t>g</w:t>
      </w:r>
      <w:r>
        <w:t xml:space="preserve">overning </w:t>
      </w:r>
      <w:r w:rsidR="00DE5404">
        <w:t>b</w:t>
      </w:r>
      <w:r>
        <w:t xml:space="preserve">ody which for the purpose of this </w:t>
      </w:r>
      <w:r w:rsidR="00BC43E2">
        <w:t>standing order</w:t>
      </w:r>
      <w:r>
        <w:t xml:space="preserve"> shall comprise the following:</w:t>
      </w:r>
    </w:p>
    <w:p w14:paraId="2C200DB5" w14:textId="77777777" w:rsidR="00833A4E" w:rsidRDefault="00BC43E2" w:rsidP="00BB4EFF">
      <w:pPr>
        <w:pStyle w:val="BodyText"/>
        <w:numPr>
          <w:ilvl w:val="0"/>
          <w:numId w:val="18"/>
        </w:numPr>
        <w:jc w:val="both"/>
      </w:pPr>
      <w:r>
        <w:t>t</w:t>
      </w:r>
      <w:r w:rsidR="00D56F78">
        <w:t xml:space="preserve">he </w:t>
      </w:r>
      <w:r w:rsidR="0073458B">
        <w:t>m</w:t>
      </w:r>
      <w:r w:rsidR="00D56F78">
        <w:t xml:space="preserve">inutes of the </w:t>
      </w:r>
      <w:r w:rsidR="0073458B">
        <w:t>meetings of the g</w:t>
      </w:r>
      <w:r w:rsidR="00D56F78">
        <w:t xml:space="preserve">overning </w:t>
      </w:r>
      <w:r w:rsidR="0073458B">
        <w:t>b</w:t>
      </w:r>
      <w:r w:rsidR="00D56F78">
        <w:t xml:space="preserve">ody and </w:t>
      </w:r>
      <w:r w:rsidR="0073458B">
        <w:t>it’s c</w:t>
      </w:r>
      <w:r w:rsidR="00D56F78">
        <w:t>ommittees;</w:t>
      </w:r>
    </w:p>
    <w:p w14:paraId="64BAA0AF" w14:textId="77777777" w:rsidR="00D56F78" w:rsidRDefault="00BC43E2" w:rsidP="00BB4EFF">
      <w:pPr>
        <w:pStyle w:val="BodyText"/>
        <w:numPr>
          <w:ilvl w:val="0"/>
          <w:numId w:val="18"/>
        </w:numPr>
        <w:jc w:val="both"/>
      </w:pPr>
      <w:r>
        <w:t>t</w:t>
      </w:r>
      <w:r w:rsidR="00D56F78">
        <w:t xml:space="preserve">he </w:t>
      </w:r>
      <w:r w:rsidR="0073458B">
        <w:t>r</w:t>
      </w:r>
      <w:r w:rsidR="00D56F78">
        <w:t xml:space="preserve">ecord of </w:t>
      </w:r>
      <w:r w:rsidR="0073458B">
        <w:t>a</w:t>
      </w:r>
      <w:r w:rsidR="00D56F78">
        <w:t>ttendance;</w:t>
      </w:r>
    </w:p>
    <w:p w14:paraId="66B341CC" w14:textId="77777777" w:rsidR="00D56F78" w:rsidRDefault="00BC43E2" w:rsidP="00BB4EFF">
      <w:pPr>
        <w:pStyle w:val="BodyText"/>
        <w:numPr>
          <w:ilvl w:val="0"/>
          <w:numId w:val="18"/>
        </w:numPr>
        <w:jc w:val="both"/>
      </w:pPr>
      <w:r>
        <w:t>t</w:t>
      </w:r>
      <w:r w:rsidR="00D56F78">
        <w:t xml:space="preserve">he </w:t>
      </w:r>
      <w:r w:rsidR="0073458B">
        <w:t>r</w:t>
      </w:r>
      <w:r w:rsidR="00D56F78">
        <w:t xml:space="preserve">egister of </w:t>
      </w:r>
      <w:r w:rsidR="0073458B">
        <w:t>b</w:t>
      </w:r>
      <w:r w:rsidR="00D56F78">
        <w:t>usiness</w:t>
      </w:r>
      <w:r w:rsidR="003D1BA3">
        <w:t xml:space="preserve"> and other</w:t>
      </w:r>
      <w:r w:rsidR="00D56F78">
        <w:t xml:space="preserve"> </w:t>
      </w:r>
      <w:r w:rsidR="0073458B">
        <w:t>i</w:t>
      </w:r>
      <w:r w:rsidR="00D56F78">
        <w:t>nterests;</w:t>
      </w:r>
    </w:p>
    <w:p w14:paraId="05F0225A" w14:textId="77777777" w:rsidR="00D56F78" w:rsidRDefault="00BC43E2" w:rsidP="00BB4EFF">
      <w:pPr>
        <w:pStyle w:val="BodyText"/>
        <w:numPr>
          <w:ilvl w:val="0"/>
          <w:numId w:val="18"/>
        </w:numPr>
        <w:jc w:val="both"/>
      </w:pPr>
      <w:r>
        <w:t>t</w:t>
      </w:r>
      <w:r w:rsidR="00D56F78">
        <w:t xml:space="preserve">he </w:t>
      </w:r>
      <w:r w:rsidR="0073458B">
        <w:t>r</w:t>
      </w:r>
      <w:r w:rsidR="00D56F78">
        <w:t xml:space="preserve">ecord of </w:t>
      </w:r>
      <w:r w:rsidR="0073458B">
        <w:t>h</w:t>
      </w:r>
      <w:r w:rsidR="00D56F78">
        <w:t>ospitality/</w:t>
      </w:r>
      <w:r w:rsidR="0073458B">
        <w:t>g</w:t>
      </w:r>
      <w:r w:rsidR="00D56F78">
        <w:t>ifts;</w:t>
      </w:r>
    </w:p>
    <w:p w14:paraId="2972339A" w14:textId="77777777" w:rsidR="0073458B" w:rsidRDefault="00BC43E2" w:rsidP="00BB4EFF">
      <w:pPr>
        <w:pStyle w:val="BodyText"/>
        <w:numPr>
          <w:ilvl w:val="0"/>
          <w:numId w:val="18"/>
        </w:numPr>
        <w:jc w:val="both"/>
      </w:pPr>
      <w:r>
        <w:t>c</w:t>
      </w:r>
      <w:r w:rsidR="0073458B">
        <w:t>opies of self-declaration forms</w:t>
      </w:r>
      <w:r w:rsidR="00272DD6">
        <w:t xml:space="preserve"> to confirm that governors are not disqualified for any of the criteria listed</w:t>
      </w:r>
      <w:r w:rsidR="0073458B">
        <w:t>;</w:t>
      </w:r>
    </w:p>
    <w:p w14:paraId="1D327516" w14:textId="56478410" w:rsidR="00D56F78" w:rsidRDefault="00BC43E2" w:rsidP="00BB4EFF">
      <w:pPr>
        <w:pStyle w:val="BodyText"/>
        <w:numPr>
          <w:ilvl w:val="0"/>
          <w:numId w:val="18"/>
        </w:numPr>
        <w:jc w:val="both"/>
      </w:pPr>
      <w:r>
        <w:t>a</w:t>
      </w:r>
      <w:r w:rsidR="00D56F78">
        <w:t xml:space="preserve">ny such other records as may be determined from time to time by formal resolution of the </w:t>
      </w:r>
      <w:r w:rsidR="0073458B">
        <w:t>g</w:t>
      </w:r>
      <w:r w:rsidR="00D56F78">
        <w:t xml:space="preserve">overning </w:t>
      </w:r>
      <w:r w:rsidR="0073458B">
        <w:t>b</w:t>
      </w:r>
      <w:r w:rsidR="00D56F78">
        <w:t>ody</w:t>
      </w:r>
      <w:r w:rsidR="00FF65A9">
        <w:t>;</w:t>
      </w:r>
    </w:p>
    <w:p w14:paraId="33C2942D" w14:textId="77777777" w:rsidR="003D1BA3" w:rsidRDefault="003D1BA3" w:rsidP="00BB4EFF">
      <w:pPr>
        <w:pStyle w:val="BodyText"/>
        <w:numPr>
          <w:ilvl w:val="0"/>
          <w:numId w:val="18"/>
        </w:numPr>
        <w:jc w:val="both"/>
      </w:pPr>
      <w:r>
        <w:t>Records of governor monitoring visits to school</w:t>
      </w:r>
      <w:r w:rsidR="00FF65A9">
        <w:t>;</w:t>
      </w:r>
    </w:p>
    <w:p w14:paraId="4ABB4B41" w14:textId="77777777" w:rsidR="00FF65A9" w:rsidRDefault="00FF65A9" w:rsidP="00BB4EFF">
      <w:pPr>
        <w:pStyle w:val="BodyText"/>
        <w:numPr>
          <w:ilvl w:val="0"/>
          <w:numId w:val="18"/>
        </w:numPr>
        <w:jc w:val="both"/>
      </w:pPr>
      <w:r>
        <w:t>The signed and approved code of conduct and standing orders.</w:t>
      </w:r>
    </w:p>
    <w:p w14:paraId="0E42CC57" w14:textId="77777777" w:rsidR="00D56F78" w:rsidRDefault="00D56F78" w:rsidP="00BB4EFF">
      <w:pPr>
        <w:pStyle w:val="BodyText"/>
        <w:jc w:val="both"/>
      </w:pPr>
    </w:p>
    <w:p w14:paraId="33A5E346" w14:textId="10A22D96" w:rsidR="007C61C6" w:rsidRDefault="00D56F78" w:rsidP="00BB4EFF">
      <w:pPr>
        <w:pStyle w:val="BodyText"/>
        <w:jc w:val="both"/>
      </w:pPr>
      <w:r>
        <w:t xml:space="preserve">The </w:t>
      </w:r>
      <w:r w:rsidR="0073458B">
        <w:t>r</w:t>
      </w:r>
      <w:r>
        <w:t xml:space="preserve">ecords of the </w:t>
      </w:r>
      <w:r w:rsidR="0073458B">
        <w:t>g</w:t>
      </w:r>
      <w:r>
        <w:t xml:space="preserve">overning </w:t>
      </w:r>
      <w:r w:rsidR="0073458B">
        <w:t>b</w:t>
      </w:r>
      <w:r>
        <w:t xml:space="preserve">ody shall be kept in a secure place provided at the </w:t>
      </w:r>
      <w:r w:rsidR="0073458B">
        <w:t>s</w:t>
      </w:r>
      <w:r>
        <w:t xml:space="preserve">chool and shall be available for inspection by the </w:t>
      </w:r>
      <w:r w:rsidR="0073458B">
        <w:t>p</w:t>
      </w:r>
      <w:r>
        <w:t xml:space="preserve">ublic, </w:t>
      </w:r>
      <w:r w:rsidR="0073458B">
        <w:t>m</w:t>
      </w:r>
      <w:r>
        <w:t>embers of the</w:t>
      </w:r>
      <w:r w:rsidR="001A6771">
        <w:t xml:space="preserve"> </w:t>
      </w:r>
      <w:r w:rsidR="0073458B">
        <w:t>g</w:t>
      </w:r>
      <w:r>
        <w:t xml:space="preserve">overning </w:t>
      </w:r>
      <w:r w:rsidR="0073458B">
        <w:t>b</w:t>
      </w:r>
      <w:r>
        <w:t xml:space="preserve">ody, </w:t>
      </w:r>
      <w:r w:rsidR="0073458B">
        <w:t>p</w:t>
      </w:r>
      <w:r>
        <w:t xml:space="preserve">arents of pupils at the </w:t>
      </w:r>
      <w:r w:rsidR="0073458B">
        <w:t>s</w:t>
      </w:r>
      <w:r>
        <w:t xml:space="preserve">chool and </w:t>
      </w:r>
      <w:r w:rsidR="001C1681">
        <w:t>t</w:t>
      </w:r>
      <w:r>
        <w:t>he Local Authority. Confidential items and confidential minutes shall not be made available for public inspection.</w:t>
      </w:r>
    </w:p>
    <w:p w14:paraId="7E0CBAB5" w14:textId="77777777" w:rsidR="000340BF" w:rsidRDefault="000340BF" w:rsidP="00BB4EFF">
      <w:pPr>
        <w:pStyle w:val="BodyText"/>
        <w:jc w:val="both"/>
      </w:pPr>
    </w:p>
    <w:p w14:paraId="4963C07E" w14:textId="77777777" w:rsidR="0073458B" w:rsidRDefault="00085C77" w:rsidP="00BB4EFF">
      <w:pPr>
        <w:pStyle w:val="BodyText"/>
        <w:jc w:val="both"/>
        <w:rPr>
          <w:b/>
          <w:u w:val="single"/>
        </w:rPr>
      </w:pPr>
      <w:r>
        <w:rPr>
          <w:b/>
        </w:rPr>
        <w:t>16</w:t>
      </w:r>
      <w:r w:rsidR="0073458B">
        <w:rPr>
          <w:b/>
        </w:rPr>
        <w:t>.</w:t>
      </w:r>
      <w:r w:rsidR="0073458B">
        <w:t xml:space="preserve"> </w:t>
      </w:r>
      <w:r w:rsidR="00BB26AC">
        <w:t xml:space="preserve"> </w:t>
      </w:r>
      <w:r w:rsidR="0073458B">
        <w:rPr>
          <w:b/>
          <w:u w:val="single"/>
        </w:rPr>
        <w:t xml:space="preserve">Register of </w:t>
      </w:r>
      <w:r w:rsidR="001C1681">
        <w:rPr>
          <w:b/>
          <w:u w:val="single"/>
        </w:rPr>
        <w:t>b</w:t>
      </w:r>
      <w:r w:rsidR="0073458B">
        <w:rPr>
          <w:b/>
          <w:u w:val="single"/>
        </w:rPr>
        <w:t xml:space="preserve">usiness </w:t>
      </w:r>
      <w:r w:rsidR="001C1681">
        <w:rPr>
          <w:b/>
          <w:u w:val="single"/>
        </w:rPr>
        <w:t>i</w:t>
      </w:r>
      <w:r w:rsidR="0073458B">
        <w:rPr>
          <w:b/>
          <w:u w:val="single"/>
        </w:rPr>
        <w:t>nterests</w:t>
      </w:r>
    </w:p>
    <w:p w14:paraId="2FA745E6" w14:textId="77777777" w:rsidR="0073458B" w:rsidRDefault="0073458B" w:rsidP="00BB4EFF">
      <w:pPr>
        <w:pStyle w:val="BodyText"/>
        <w:jc w:val="both"/>
      </w:pPr>
      <w:r>
        <w:t xml:space="preserve">Every </w:t>
      </w:r>
      <w:r w:rsidR="001C1681">
        <w:t>g</w:t>
      </w:r>
      <w:r>
        <w:t xml:space="preserve">overnor shall complete </w:t>
      </w:r>
      <w:r w:rsidR="001C1681">
        <w:t>t</w:t>
      </w:r>
      <w:r>
        <w:t xml:space="preserve">he </w:t>
      </w:r>
      <w:r w:rsidR="001C1681">
        <w:t>r</w:t>
      </w:r>
      <w:r>
        <w:t xml:space="preserve">egister of </w:t>
      </w:r>
      <w:r w:rsidR="001C1681">
        <w:t>b</w:t>
      </w:r>
      <w:r>
        <w:t xml:space="preserve">usiness </w:t>
      </w:r>
      <w:r w:rsidR="001C1681">
        <w:t>i</w:t>
      </w:r>
      <w:r>
        <w:t xml:space="preserve">nterests within one month of their election/appointment as a </w:t>
      </w:r>
      <w:r w:rsidR="001C1681">
        <w:t>g</w:t>
      </w:r>
      <w:r>
        <w:t xml:space="preserve">overnor. Entries in the </w:t>
      </w:r>
      <w:r w:rsidR="001C1681">
        <w:t>r</w:t>
      </w:r>
      <w:r>
        <w:t xml:space="preserve">egister shall be updated as and when </w:t>
      </w:r>
      <w:r>
        <w:lastRenderedPageBreak/>
        <w:t>necessary and in any event annually.</w:t>
      </w:r>
      <w:r w:rsidR="00272DD6">
        <w:t xml:space="preserve"> In the event of any governor having no registerable business interests then </w:t>
      </w:r>
      <w:r w:rsidR="00881E94">
        <w:t>a NIL return shall be recorded for that governor(s).</w:t>
      </w:r>
    </w:p>
    <w:p w14:paraId="3F314E9D" w14:textId="77777777" w:rsidR="00DB5E9C" w:rsidRDefault="00DB5E9C" w:rsidP="00BB4EFF">
      <w:pPr>
        <w:pStyle w:val="BodyText"/>
        <w:jc w:val="both"/>
      </w:pPr>
    </w:p>
    <w:p w14:paraId="61A1B081" w14:textId="38BB89D1" w:rsidR="00DB5E9C" w:rsidRPr="00BB4EFF" w:rsidRDefault="00DB5E9C" w:rsidP="00BB4EFF">
      <w:pPr>
        <w:pStyle w:val="BodyText"/>
        <w:jc w:val="both"/>
        <w:rPr>
          <w:b/>
          <w:u w:val="single"/>
        </w:rPr>
      </w:pPr>
      <w:r w:rsidRPr="00BB4EFF">
        <w:rPr>
          <w:b/>
        </w:rPr>
        <w:t>17.</w:t>
      </w:r>
      <w:r w:rsidR="00BB26AC">
        <w:rPr>
          <w:b/>
        </w:rPr>
        <w:t xml:space="preserve"> </w:t>
      </w:r>
      <w:r w:rsidR="00277CD8" w:rsidRPr="00BB4EFF">
        <w:rPr>
          <w:b/>
        </w:rPr>
        <w:t xml:space="preserve"> </w:t>
      </w:r>
      <w:r w:rsidRPr="00BB4EFF">
        <w:rPr>
          <w:b/>
          <w:u w:val="single"/>
        </w:rPr>
        <w:t>Eligibility</w:t>
      </w:r>
    </w:p>
    <w:p w14:paraId="158F5A0C" w14:textId="77777777" w:rsidR="007C61C6" w:rsidRDefault="00DB5E9C" w:rsidP="00BB4EFF">
      <w:pPr>
        <w:pStyle w:val="BodyText"/>
        <w:tabs>
          <w:tab w:val="left" w:pos="1980"/>
        </w:tabs>
        <w:jc w:val="both"/>
      </w:pPr>
      <w:r>
        <w:t>Every governor shall complete the Disqualification and Declaration form to indicate that they are eligible to be a governor at a maintained school.  Every governor shall complete an application for an enhanced check to the Data and Barring Service.  Refusal to do so disqualifies the refusing governor.  Governor DBS records should be held within the school’s Single Central Record along with all staff and volunteers.</w:t>
      </w:r>
    </w:p>
    <w:p w14:paraId="377E2CBE" w14:textId="77777777" w:rsidR="00DB5E9C" w:rsidRDefault="00DB5E9C" w:rsidP="00BB4EFF">
      <w:pPr>
        <w:pStyle w:val="BodyText"/>
        <w:jc w:val="both"/>
      </w:pPr>
    </w:p>
    <w:p w14:paraId="7E873934" w14:textId="3D325570" w:rsidR="00D56F78" w:rsidRDefault="00085C77" w:rsidP="00BB4EFF">
      <w:pPr>
        <w:pStyle w:val="BodyText"/>
        <w:jc w:val="both"/>
        <w:rPr>
          <w:b/>
          <w:u w:val="single"/>
        </w:rPr>
      </w:pPr>
      <w:r w:rsidRPr="008B77A1">
        <w:rPr>
          <w:b/>
        </w:rPr>
        <w:t>1</w:t>
      </w:r>
      <w:r w:rsidR="00DB5E9C">
        <w:rPr>
          <w:b/>
        </w:rPr>
        <w:t>8</w:t>
      </w:r>
      <w:r w:rsidR="00D56F78" w:rsidRPr="008B77A1">
        <w:rPr>
          <w:b/>
        </w:rPr>
        <w:t xml:space="preserve">. </w:t>
      </w:r>
      <w:r w:rsidR="00BB26AC">
        <w:rPr>
          <w:b/>
        </w:rPr>
        <w:t xml:space="preserve"> </w:t>
      </w:r>
      <w:r w:rsidR="00D56F78">
        <w:rPr>
          <w:b/>
          <w:u w:val="single"/>
        </w:rPr>
        <w:t>Conduct</w:t>
      </w:r>
    </w:p>
    <w:p w14:paraId="3DB01711" w14:textId="77777777" w:rsidR="003D1BA3" w:rsidRDefault="003D1BA3" w:rsidP="00BB4EFF">
      <w:pPr>
        <w:pStyle w:val="BodyText"/>
        <w:jc w:val="both"/>
      </w:pPr>
      <w:r>
        <w:t>The Governing body shall annually adopt an up-to-date code of conduct, ideally the National Governors Association version</w:t>
      </w:r>
      <w:r w:rsidR="00FF65A9">
        <w:t>.  Governors could be given a copy (paper or electronic) of the code of conduct.</w:t>
      </w:r>
    </w:p>
    <w:p w14:paraId="2771C331" w14:textId="77777777" w:rsidR="00277CD8" w:rsidRDefault="00277CD8" w:rsidP="00BB4EFF">
      <w:pPr>
        <w:pStyle w:val="BodyText"/>
        <w:jc w:val="both"/>
      </w:pPr>
    </w:p>
    <w:p w14:paraId="5259E460" w14:textId="4F048626" w:rsidR="00D56F78" w:rsidRDefault="00D56F78" w:rsidP="00BB4EFF">
      <w:pPr>
        <w:pStyle w:val="BodyText"/>
        <w:jc w:val="both"/>
      </w:pPr>
      <w:r>
        <w:t xml:space="preserve">All Members of the </w:t>
      </w:r>
      <w:r w:rsidR="0073458B">
        <w:t>g</w:t>
      </w:r>
      <w:r>
        <w:t xml:space="preserve">overning </w:t>
      </w:r>
      <w:r w:rsidR="0073458B">
        <w:t>b</w:t>
      </w:r>
      <w:r>
        <w:t>ody shall abide by The Nolan Principles on Public Life as follows:</w:t>
      </w:r>
    </w:p>
    <w:p w14:paraId="20223690" w14:textId="77777777" w:rsidR="00D56F78" w:rsidRDefault="00D56F78" w:rsidP="00BB4EFF">
      <w:pPr>
        <w:pStyle w:val="BodyText"/>
        <w:numPr>
          <w:ilvl w:val="0"/>
          <w:numId w:val="19"/>
        </w:numPr>
        <w:ind w:left="360"/>
        <w:jc w:val="both"/>
      </w:pPr>
      <w:r>
        <w:rPr>
          <w:b/>
        </w:rPr>
        <w:t>Selflessness</w:t>
      </w:r>
      <w:r>
        <w:t xml:space="preserve"> - </w:t>
      </w:r>
      <w:r w:rsidR="001C1681">
        <w:t>h</w:t>
      </w:r>
      <w:r>
        <w:t xml:space="preserve">olders of </w:t>
      </w:r>
      <w:r w:rsidR="0073458B">
        <w:t xml:space="preserve">public </w:t>
      </w:r>
      <w:r w:rsidR="001C1681">
        <w:t>o</w:t>
      </w:r>
      <w:r>
        <w:t>ffice should take decisions solely in terms of the public interest. They should not do so in order to gain financial or other material benefits for themselves</w:t>
      </w:r>
      <w:r w:rsidR="00881E94">
        <w:t xml:space="preserve"> their family, or their friends;</w:t>
      </w:r>
    </w:p>
    <w:p w14:paraId="5B93E4AA" w14:textId="77777777" w:rsidR="00D56F78" w:rsidRDefault="00D56F78" w:rsidP="00BB4EFF">
      <w:pPr>
        <w:pStyle w:val="BodyText"/>
        <w:numPr>
          <w:ilvl w:val="0"/>
          <w:numId w:val="19"/>
        </w:numPr>
        <w:ind w:left="360"/>
        <w:jc w:val="both"/>
      </w:pPr>
      <w:r>
        <w:rPr>
          <w:b/>
        </w:rPr>
        <w:t>Integrity</w:t>
      </w:r>
      <w:r>
        <w:t xml:space="preserve"> - </w:t>
      </w:r>
      <w:r w:rsidR="001C1681">
        <w:t>h</w:t>
      </w:r>
      <w:r>
        <w:t>olders of public office should not place themselves under any financial or other obligation to outside individuals or organisations that might influence them in the perfo</w:t>
      </w:r>
      <w:r w:rsidR="00881E94">
        <w:t>rmance of their official duties;</w:t>
      </w:r>
    </w:p>
    <w:p w14:paraId="53B829FE" w14:textId="77777777" w:rsidR="00D56F78" w:rsidRDefault="00D56F78" w:rsidP="00BB4EFF">
      <w:pPr>
        <w:pStyle w:val="BodyText"/>
        <w:numPr>
          <w:ilvl w:val="0"/>
          <w:numId w:val="19"/>
        </w:numPr>
        <w:ind w:left="360"/>
        <w:jc w:val="both"/>
      </w:pPr>
      <w:r>
        <w:rPr>
          <w:b/>
        </w:rPr>
        <w:t xml:space="preserve">Objectivity </w:t>
      </w:r>
      <w:r>
        <w:t xml:space="preserve">- </w:t>
      </w:r>
      <w:r w:rsidR="001C1681">
        <w:t>i</w:t>
      </w:r>
      <w:r>
        <w:t>n carrying out</w:t>
      </w:r>
      <w:r>
        <w:rPr>
          <w:b/>
        </w:rPr>
        <w:t xml:space="preserve"> </w:t>
      </w:r>
      <w:r>
        <w:t>public business; including making public appointments, awarding contracts, or recommending individuals for rewards and benefits; holders of public offi</w:t>
      </w:r>
      <w:r w:rsidR="00881E94">
        <w:t>ce should make choices on merit;</w:t>
      </w:r>
    </w:p>
    <w:p w14:paraId="5B2FE61D" w14:textId="77777777" w:rsidR="003C406D" w:rsidRPr="003C406D" w:rsidRDefault="00D56F78" w:rsidP="00BB4EFF">
      <w:pPr>
        <w:pStyle w:val="BodyText"/>
        <w:numPr>
          <w:ilvl w:val="0"/>
          <w:numId w:val="19"/>
        </w:numPr>
        <w:ind w:left="360"/>
        <w:jc w:val="both"/>
      </w:pPr>
      <w:r>
        <w:rPr>
          <w:b/>
        </w:rPr>
        <w:t xml:space="preserve">Accountability </w:t>
      </w:r>
      <w:r>
        <w:t xml:space="preserve">- </w:t>
      </w:r>
      <w:r w:rsidR="001C1681">
        <w:t>h</w:t>
      </w:r>
      <w:r>
        <w:t>olders of public office are accountable for their decisions and actions to the public and must submit themselves to whatever scrutiny</w:t>
      </w:r>
      <w:r w:rsidR="00881E94">
        <w:t xml:space="preserve"> is appropriate to their office;</w:t>
      </w:r>
    </w:p>
    <w:p w14:paraId="105A9015" w14:textId="7B9B3F2F" w:rsidR="001A6771" w:rsidRDefault="00D56F78" w:rsidP="00BB4EFF">
      <w:pPr>
        <w:pStyle w:val="BodyText"/>
        <w:numPr>
          <w:ilvl w:val="0"/>
          <w:numId w:val="19"/>
        </w:numPr>
        <w:ind w:left="360"/>
        <w:jc w:val="both"/>
      </w:pPr>
      <w:r>
        <w:rPr>
          <w:b/>
        </w:rPr>
        <w:t xml:space="preserve">Openness </w:t>
      </w:r>
      <w:r>
        <w:t xml:space="preserve">- </w:t>
      </w:r>
      <w:r w:rsidR="001C1681">
        <w:t>h</w:t>
      </w:r>
      <w:r>
        <w:t xml:space="preserve">olders of public </w:t>
      </w:r>
      <w:r w:rsidR="000340BF">
        <w:t>office should be as open as pos</w:t>
      </w:r>
      <w:r>
        <w:t>sible about all the decisions and actions that they take. They should give reasons for their decisions and restrict information only when the wider public interest clearly demands</w:t>
      </w:r>
      <w:r w:rsidR="00881E94">
        <w:t>;</w:t>
      </w:r>
    </w:p>
    <w:p w14:paraId="7D561D6A" w14:textId="77777777" w:rsidR="004123BE" w:rsidRDefault="00D56F78" w:rsidP="00BB4EFF">
      <w:pPr>
        <w:pStyle w:val="BodyText"/>
        <w:numPr>
          <w:ilvl w:val="0"/>
          <w:numId w:val="19"/>
        </w:numPr>
        <w:ind w:left="360"/>
        <w:jc w:val="both"/>
      </w:pPr>
      <w:r w:rsidRPr="001A6771">
        <w:rPr>
          <w:b/>
        </w:rPr>
        <w:t xml:space="preserve">Honesty </w:t>
      </w:r>
      <w:r>
        <w:t xml:space="preserve">- </w:t>
      </w:r>
      <w:r w:rsidR="001C1681">
        <w:t>h</w:t>
      </w:r>
      <w:r>
        <w:t xml:space="preserve">olders of public office have a duty to declare any private </w:t>
      </w:r>
      <w:r w:rsidR="001A6771">
        <w:t xml:space="preserve"> </w:t>
      </w:r>
      <w:r>
        <w:t>interests relating to their public duties and to take steps to resolve any conflicts arising in a way that pr</w:t>
      </w:r>
      <w:r w:rsidR="00881E94">
        <w:t>otects the public interest;</w:t>
      </w:r>
    </w:p>
    <w:p w14:paraId="6BB356A7" w14:textId="77777777" w:rsidR="002F6249" w:rsidRDefault="00D56F78" w:rsidP="00BB4EFF">
      <w:pPr>
        <w:pStyle w:val="BodyText"/>
        <w:numPr>
          <w:ilvl w:val="0"/>
          <w:numId w:val="19"/>
        </w:numPr>
        <w:ind w:left="360"/>
        <w:jc w:val="both"/>
      </w:pPr>
      <w:r>
        <w:rPr>
          <w:b/>
        </w:rPr>
        <w:t xml:space="preserve">Leadership </w:t>
      </w:r>
      <w:r>
        <w:t>-</w:t>
      </w:r>
      <w:r w:rsidR="001C1681">
        <w:t>h</w:t>
      </w:r>
      <w:r>
        <w:t>olders of public office should promote and support these princ</w:t>
      </w:r>
      <w:r w:rsidR="00881E94">
        <w:t>iples by leadership and example.</w:t>
      </w:r>
    </w:p>
    <w:p w14:paraId="5A103B47" w14:textId="77777777" w:rsidR="001C1681" w:rsidRDefault="001C1681" w:rsidP="00BB4EFF">
      <w:pPr>
        <w:pStyle w:val="BodyText"/>
        <w:jc w:val="both"/>
        <w:rPr>
          <w:b/>
          <w:u w:val="single"/>
        </w:rPr>
      </w:pPr>
    </w:p>
    <w:p w14:paraId="3BBF0150" w14:textId="77777777" w:rsidR="007C61C6" w:rsidRDefault="007C61C6" w:rsidP="00BB4EFF">
      <w:pPr>
        <w:pStyle w:val="BodyText"/>
        <w:jc w:val="both"/>
        <w:rPr>
          <w:b/>
          <w:u w:val="single"/>
        </w:rPr>
      </w:pPr>
    </w:p>
    <w:p w14:paraId="29A230D5" w14:textId="0DD3F70C" w:rsidR="00D56F78" w:rsidRDefault="00085C77" w:rsidP="00BB4EFF">
      <w:pPr>
        <w:pStyle w:val="BodyText"/>
        <w:jc w:val="both"/>
        <w:rPr>
          <w:b/>
          <w:u w:val="single"/>
        </w:rPr>
      </w:pPr>
      <w:r w:rsidRPr="003C406D">
        <w:rPr>
          <w:b/>
        </w:rPr>
        <w:t>1</w:t>
      </w:r>
      <w:r w:rsidR="00DB5E9C">
        <w:rPr>
          <w:b/>
        </w:rPr>
        <w:t>9</w:t>
      </w:r>
      <w:r w:rsidR="00D56F78" w:rsidRPr="003C406D">
        <w:rPr>
          <w:b/>
        </w:rPr>
        <w:t xml:space="preserve">. </w:t>
      </w:r>
      <w:r w:rsidR="003C406D" w:rsidRPr="003C406D">
        <w:rPr>
          <w:b/>
        </w:rPr>
        <w:t xml:space="preserve"> </w:t>
      </w:r>
      <w:r w:rsidR="00D56F78">
        <w:rPr>
          <w:b/>
          <w:u w:val="single"/>
        </w:rPr>
        <w:t xml:space="preserve">Declarations of </w:t>
      </w:r>
      <w:r w:rsidR="001C1681">
        <w:rPr>
          <w:b/>
          <w:u w:val="single"/>
        </w:rPr>
        <w:t>i</w:t>
      </w:r>
      <w:r w:rsidR="00D56F78">
        <w:rPr>
          <w:b/>
          <w:u w:val="single"/>
        </w:rPr>
        <w:t>nterest</w:t>
      </w:r>
    </w:p>
    <w:p w14:paraId="5992E2BA" w14:textId="77777777" w:rsidR="00D56F78" w:rsidRPr="0073458B" w:rsidRDefault="00D56F78" w:rsidP="00BB4EFF">
      <w:pPr>
        <w:pStyle w:val="BodyText"/>
        <w:jc w:val="both"/>
        <w:rPr>
          <w:b/>
          <w:i/>
        </w:rPr>
      </w:pPr>
      <w:r w:rsidRPr="0073458B">
        <w:rPr>
          <w:b/>
          <w:i/>
        </w:rPr>
        <w:t xml:space="preserve">If any member of the </w:t>
      </w:r>
      <w:r w:rsidR="0073458B" w:rsidRPr="0073458B">
        <w:rPr>
          <w:b/>
          <w:i/>
        </w:rPr>
        <w:t>g</w:t>
      </w:r>
      <w:r w:rsidRPr="0073458B">
        <w:rPr>
          <w:b/>
          <w:i/>
        </w:rPr>
        <w:t xml:space="preserve">overning </w:t>
      </w:r>
      <w:r w:rsidR="0073458B" w:rsidRPr="0073458B">
        <w:rPr>
          <w:b/>
          <w:i/>
        </w:rPr>
        <w:t>b</w:t>
      </w:r>
      <w:r w:rsidRPr="0073458B">
        <w:rPr>
          <w:b/>
          <w:i/>
        </w:rPr>
        <w:t>ody has any interest, whether pecuniary or otherwise, in any item on the agenda for any meeting at which they are present, they shall declare such interest prior to the consideration of that item and shall immediately leave the room and take no part in the consideration of or voting on that item.</w:t>
      </w:r>
    </w:p>
    <w:p w14:paraId="7310DECC" w14:textId="77777777" w:rsidR="00D56F78" w:rsidRDefault="00D56F78" w:rsidP="00BB4EFF">
      <w:pPr>
        <w:pStyle w:val="BodyText"/>
        <w:jc w:val="both"/>
      </w:pPr>
    </w:p>
    <w:p w14:paraId="1BCCDA4B" w14:textId="77777777" w:rsidR="000340BF" w:rsidRDefault="000340BF" w:rsidP="00BB4EFF">
      <w:pPr>
        <w:pStyle w:val="BodyText"/>
        <w:jc w:val="both"/>
      </w:pPr>
    </w:p>
    <w:p w14:paraId="1CDF2366" w14:textId="384C72D4" w:rsidR="00D56F78" w:rsidRDefault="00DB5E9C" w:rsidP="00BB4EFF">
      <w:pPr>
        <w:pStyle w:val="BodyText"/>
        <w:jc w:val="both"/>
        <w:rPr>
          <w:b/>
          <w:u w:val="single"/>
        </w:rPr>
      </w:pPr>
      <w:r>
        <w:rPr>
          <w:b/>
        </w:rPr>
        <w:t>20</w:t>
      </w:r>
      <w:r w:rsidR="00D56F78" w:rsidRPr="003C406D">
        <w:rPr>
          <w:b/>
        </w:rPr>
        <w:t xml:space="preserve">. </w:t>
      </w:r>
      <w:r w:rsidR="003C406D" w:rsidRPr="003C406D">
        <w:rPr>
          <w:b/>
        </w:rPr>
        <w:t xml:space="preserve"> </w:t>
      </w:r>
      <w:r w:rsidR="00D56F78">
        <w:rPr>
          <w:b/>
          <w:u w:val="single"/>
        </w:rPr>
        <w:t xml:space="preserve">Urgent </w:t>
      </w:r>
      <w:r w:rsidR="001C1681">
        <w:rPr>
          <w:b/>
          <w:u w:val="single"/>
        </w:rPr>
        <w:t>a</w:t>
      </w:r>
      <w:r w:rsidR="00D56F78">
        <w:rPr>
          <w:b/>
          <w:u w:val="single"/>
        </w:rPr>
        <w:t xml:space="preserve">ction by the </w:t>
      </w:r>
      <w:r w:rsidR="00A3770B">
        <w:rPr>
          <w:b/>
          <w:u w:val="single"/>
        </w:rPr>
        <w:t>chair</w:t>
      </w:r>
      <w:r w:rsidR="00D56F78">
        <w:rPr>
          <w:b/>
          <w:u w:val="single"/>
        </w:rPr>
        <w:t>/</w:t>
      </w:r>
      <w:r w:rsidR="00A3770B">
        <w:rPr>
          <w:b/>
          <w:u w:val="single"/>
        </w:rPr>
        <w:t>vice</w:t>
      </w:r>
      <w:r w:rsidR="00D56F78">
        <w:rPr>
          <w:b/>
          <w:u w:val="single"/>
        </w:rPr>
        <w:t>-</w:t>
      </w:r>
      <w:r w:rsidR="00A3770B">
        <w:rPr>
          <w:b/>
          <w:u w:val="single"/>
        </w:rPr>
        <w:t>chair</w:t>
      </w:r>
      <w:r w:rsidR="00D56F78">
        <w:rPr>
          <w:b/>
          <w:u w:val="single"/>
        </w:rPr>
        <w:t xml:space="preserve"> of the </w:t>
      </w:r>
      <w:r w:rsidR="00A3770B">
        <w:rPr>
          <w:b/>
          <w:u w:val="single"/>
        </w:rPr>
        <w:t>governing</w:t>
      </w:r>
      <w:r w:rsidR="00D56F78">
        <w:rPr>
          <w:b/>
          <w:u w:val="single"/>
        </w:rPr>
        <w:t xml:space="preserve"> </w:t>
      </w:r>
      <w:r w:rsidR="00A3770B">
        <w:rPr>
          <w:b/>
          <w:u w:val="single"/>
        </w:rPr>
        <w:t>body</w:t>
      </w:r>
    </w:p>
    <w:p w14:paraId="232A1E25" w14:textId="77777777" w:rsidR="00D56F78" w:rsidRPr="0073458B" w:rsidRDefault="00D56F78" w:rsidP="00BB4EFF">
      <w:pPr>
        <w:pStyle w:val="BodyText"/>
        <w:jc w:val="both"/>
        <w:rPr>
          <w:b/>
          <w:i/>
        </w:rPr>
      </w:pPr>
      <w:r w:rsidRPr="0073458B">
        <w:rPr>
          <w:b/>
          <w:i/>
        </w:rPr>
        <w:t xml:space="preserve">Where it is not reasonably practical to hold a meeting of the </w:t>
      </w:r>
      <w:r w:rsidR="0073458B">
        <w:rPr>
          <w:b/>
          <w:i/>
        </w:rPr>
        <w:t>g</w:t>
      </w:r>
      <w:r w:rsidRPr="0073458B">
        <w:rPr>
          <w:b/>
          <w:i/>
        </w:rPr>
        <w:t xml:space="preserve">overning </w:t>
      </w:r>
      <w:r w:rsidR="0073458B">
        <w:rPr>
          <w:b/>
          <w:i/>
        </w:rPr>
        <w:t>b</w:t>
      </w:r>
      <w:r w:rsidRPr="0073458B">
        <w:rPr>
          <w:b/>
          <w:i/>
        </w:rPr>
        <w:t xml:space="preserve">ody (or of the relevant committee that has the delegated authority to deal with any matter) </w:t>
      </w:r>
      <w:r w:rsidR="0073458B">
        <w:rPr>
          <w:b/>
          <w:i/>
        </w:rPr>
        <w:t xml:space="preserve">or where the relevant 7 </w:t>
      </w:r>
      <w:proofErr w:type="spellStart"/>
      <w:r w:rsidR="0073458B">
        <w:rPr>
          <w:b/>
          <w:i/>
        </w:rPr>
        <w:t>days notice</w:t>
      </w:r>
      <w:proofErr w:type="spellEnd"/>
      <w:r w:rsidR="0073458B">
        <w:rPr>
          <w:b/>
          <w:i/>
        </w:rPr>
        <w:t xml:space="preserve"> of the meeting cannot be given </w:t>
      </w:r>
      <w:r w:rsidRPr="0073458B">
        <w:rPr>
          <w:b/>
          <w:i/>
        </w:rPr>
        <w:t xml:space="preserve">and there will be a delay that would be seriously harmful to the school or to any pupil or member of staff </w:t>
      </w:r>
      <w:r w:rsidRPr="0073458B">
        <w:rPr>
          <w:b/>
          <w:i/>
        </w:rPr>
        <w:lastRenderedPageBreak/>
        <w:t xml:space="preserve">if the matter is not dealt with then the </w:t>
      </w:r>
      <w:r w:rsidR="00A3770B">
        <w:rPr>
          <w:b/>
          <w:i/>
        </w:rPr>
        <w:t>chair</w:t>
      </w:r>
      <w:r w:rsidRPr="0073458B">
        <w:rPr>
          <w:b/>
          <w:i/>
        </w:rPr>
        <w:t xml:space="preserve"> (or in his absence the </w:t>
      </w:r>
      <w:r w:rsidR="00A3770B">
        <w:rPr>
          <w:b/>
          <w:i/>
        </w:rPr>
        <w:t>vice</w:t>
      </w:r>
      <w:r w:rsidRPr="0073458B">
        <w:rPr>
          <w:b/>
          <w:i/>
        </w:rPr>
        <w:t>-</w:t>
      </w:r>
      <w:r w:rsidR="00A3770B">
        <w:rPr>
          <w:b/>
          <w:i/>
        </w:rPr>
        <w:t>chair</w:t>
      </w:r>
      <w:r w:rsidRPr="0073458B">
        <w:rPr>
          <w:b/>
          <w:i/>
        </w:rPr>
        <w:t xml:space="preserve">) shall have authority to take such action as is deemed appropriate in the circumstances to deal with the matter. Such action must be reported to the next available meeting of the </w:t>
      </w:r>
      <w:r w:rsidR="0073458B">
        <w:rPr>
          <w:b/>
          <w:i/>
        </w:rPr>
        <w:t>g</w:t>
      </w:r>
      <w:r w:rsidRPr="0073458B">
        <w:rPr>
          <w:b/>
          <w:i/>
        </w:rPr>
        <w:t xml:space="preserve">overning </w:t>
      </w:r>
      <w:r w:rsidR="0073458B">
        <w:rPr>
          <w:b/>
          <w:i/>
        </w:rPr>
        <w:t>b</w:t>
      </w:r>
      <w:r w:rsidRPr="0073458B">
        <w:rPr>
          <w:b/>
          <w:i/>
        </w:rPr>
        <w:t xml:space="preserve">ody or </w:t>
      </w:r>
      <w:r w:rsidR="0073458B">
        <w:rPr>
          <w:b/>
          <w:i/>
        </w:rPr>
        <w:t>c</w:t>
      </w:r>
      <w:r w:rsidRPr="0073458B">
        <w:rPr>
          <w:b/>
          <w:i/>
        </w:rPr>
        <w:t>ommittee.</w:t>
      </w:r>
    </w:p>
    <w:p w14:paraId="21D3430A" w14:textId="77777777" w:rsidR="007C61C6" w:rsidRDefault="007C61C6" w:rsidP="00BB4EFF">
      <w:pPr>
        <w:pStyle w:val="BodyText"/>
        <w:jc w:val="both"/>
      </w:pPr>
    </w:p>
    <w:p w14:paraId="40BFA90E" w14:textId="77777777" w:rsidR="000340BF" w:rsidRDefault="000340BF" w:rsidP="00BB4EFF">
      <w:pPr>
        <w:pStyle w:val="BodyText"/>
        <w:jc w:val="both"/>
      </w:pPr>
    </w:p>
    <w:p w14:paraId="13C5506F" w14:textId="67DE02B5" w:rsidR="00D56F78" w:rsidRDefault="00085C77" w:rsidP="00BB4EFF">
      <w:pPr>
        <w:pStyle w:val="BodyText"/>
        <w:jc w:val="both"/>
        <w:rPr>
          <w:b/>
          <w:u w:val="single"/>
        </w:rPr>
      </w:pPr>
      <w:r w:rsidRPr="003C406D">
        <w:rPr>
          <w:b/>
        </w:rPr>
        <w:t>2</w:t>
      </w:r>
      <w:r w:rsidR="00DB5E9C">
        <w:rPr>
          <w:b/>
        </w:rPr>
        <w:t>1</w:t>
      </w:r>
      <w:r w:rsidR="00D56F78" w:rsidRPr="003C406D">
        <w:rPr>
          <w:b/>
        </w:rPr>
        <w:t xml:space="preserve">. </w:t>
      </w:r>
      <w:r w:rsidR="003C406D" w:rsidRPr="003C406D">
        <w:rPr>
          <w:b/>
        </w:rPr>
        <w:t xml:space="preserve"> </w:t>
      </w:r>
      <w:r w:rsidR="00D56F78">
        <w:rPr>
          <w:b/>
          <w:u w:val="single"/>
        </w:rPr>
        <w:t xml:space="preserve">Financial and other </w:t>
      </w:r>
      <w:r w:rsidR="00BC313A">
        <w:rPr>
          <w:b/>
          <w:u w:val="single"/>
        </w:rPr>
        <w:t>g</w:t>
      </w:r>
      <w:r w:rsidR="00D56F78">
        <w:rPr>
          <w:b/>
          <w:u w:val="single"/>
        </w:rPr>
        <w:t>uidance</w:t>
      </w:r>
    </w:p>
    <w:p w14:paraId="350231E4" w14:textId="77777777" w:rsidR="00D56F78" w:rsidRDefault="00D56F78" w:rsidP="00BB4EFF">
      <w:pPr>
        <w:pStyle w:val="BodyText"/>
        <w:jc w:val="both"/>
      </w:pPr>
      <w:r>
        <w:t xml:space="preserve">The </w:t>
      </w:r>
      <w:r w:rsidR="0073458B">
        <w:t>g</w:t>
      </w:r>
      <w:r>
        <w:t xml:space="preserve">overning </w:t>
      </w:r>
      <w:r w:rsidR="0073458B">
        <w:t>b</w:t>
      </w:r>
      <w:r>
        <w:t xml:space="preserve">ody and any </w:t>
      </w:r>
      <w:r w:rsidR="0073458B">
        <w:t>c</w:t>
      </w:r>
      <w:r>
        <w:t>ommittee</w:t>
      </w:r>
      <w:r w:rsidR="0073458B">
        <w:t>(</w:t>
      </w:r>
      <w:r>
        <w:t>s</w:t>
      </w:r>
      <w:r w:rsidR="0073458B">
        <w:t>)</w:t>
      </w:r>
      <w:r>
        <w:t xml:space="preserve"> established by it shall, at all times, abide by the North Yorkshire County Council Financial </w:t>
      </w:r>
      <w:r w:rsidR="00C90442">
        <w:t>S</w:t>
      </w:r>
      <w:r w:rsidR="00BC43E2">
        <w:t xml:space="preserve">tanding </w:t>
      </w:r>
      <w:r w:rsidR="00C90442">
        <w:t>O</w:t>
      </w:r>
      <w:r w:rsidR="00BC43E2">
        <w:t>rder</w:t>
      </w:r>
      <w:r>
        <w:t xml:space="preserve">s and any directions that may be issued by the </w:t>
      </w:r>
      <w:r w:rsidR="003E58A4">
        <w:t>Children and Young People’s Service (L</w:t>
      </w:r>
      <w:r>
        <w:t xml:space="preserve">A) under The Code of Practice on Local Education Authority – School Relations, Ref.: </w:t>
      </w:r>
      <w:proofErr w:type="spellStart"/>
      <w:r>
        <w:t>DfEE</w:t>
      </w:r>
      <w:proofErr w:type="spellEnd"/>
      <w:r>
        <w:t xml:space="preserve"> 0027/2001 and any subsequent amendment thereto. The </w:t>
      </w:r>
      <w:r w:rsidR="00A3770B">
        <w:t>governing</w:t>
      </w:r>
      <w:r>
        <w:t xml:space="preserve"> </w:t>
      </w:r>
      <w:r w:rsidR="00A3770B">
        <w:t>body</w:t>
      </w:r>
      <w:r>
        <w:t xml:space="preserve"> shall also have regard to and take account of any advice or guidance that may be issued by the LA from time to time.</w:t>
      </w:r>
    </w:p>
    <w:p w14:paraId="3040C6F4" w14:textId="77777777" w:rsidR="00BC313A" w:rsidRDefault="00BC313A" w:rsidP="00BB4EFF">
      <w:pPr>
        <w:pStyle w:val="BodyText"/>
        <w:jc w:val="both"/>
        <w:rPr>
          <w:b/>
          <w:u w:val="single"/>
        </w:rPr>
      </w:pPr>
    </w:p>
    <w:p w14:paraId="401D5149" w14:textId="77777777" w:rsidR="000340BF" w:rsidRDefault="000340BF" w:rsidP="00BB4EFF">
      <w:pPr>
        <w:pStyle w:val="BodyText"/>
        <w:jc w:val="both"/>
        <w:rPr>
          <w:b/>
          <w:u w:val="single"/>
        </w:rPr>
      </w:pPr>
    </w:p>
    <w:p w14:paraId="3FC444C5" w14:textId="4B1AD5D6" w:rsidR="00D56F78" w:rsidRPr="00881E94" w:rsidRDefault="00EA0213" w:rsidP="00BB4EFF">
      <w:pPr>
        <w:pStyle w:val="BodyText"/>
        <w:jc w:val="both"/>
      </w:pPr>
      <w:r w:rsidRPr="003C406D">
        <w:rPr>
          <w:b/>
        </w:rPr>
        <w:t>2</w:t>
      </w:r>
      <w:r w:rsidR="00DB5E9C">
        <w:rPr>
          <w:b/>
        </w:rPr>
        <w:t>2</w:t>
      </w:r>
      <w:r w:rsidR="00D56F78" w:rsidRPr="003C406D">
        <w:rPr>
          <w:b/>
        </w:rPr>
        <w:t>.</w:t>
      </w:r>
      <w:r w:rsidR="003C406D" w:rsidRPr="003C406D">
        <w:rPr>
          <w:b/>
        </w:rPr>
        <w:t xml:space="preserve"> </w:t>
      </w:r>
      <w:r w:rsidR="00D56F78" w:rsidRPr="003C406D">
        <w:rPr>
          <w:b/>
        </w:rPr>
        <w:t xml:space="preserve"> </w:t>
      </w:r>
      <w:r w:rsidR="00D56F78">
        <w:rPr>
          <w:b/>
          <w:u w:val="single"/>
        </w:rPr>
        <w:t xml:space="preserve">Variation and revocation of </w:t>
      </w:r>
      <w:r w:rsidR="00BC43E2">
        <w:rPr>
          <w:b/>
          <w:u w:val="single"/>
        </w:rPr>
        <w:t>standing order</w:t>
      </w:r>
      <w:r w:rsidR="00D56F78">
        <w:rPr>
          <w:b/>
          <w:u w:val="single"/>
        </w:rPr>
        <w:t>s</w:t>
      </w:r>
    </w:p>
    <w:p w14:paraId="78A2FA89" w14:textId="77777777" w:rsidR="00D56F78" w:rsidRDefault="00D56F78" w:rsidP="00BB4EFF">
      <w:pPr>
        <w:pStyle w:val="BodyText"/>
        <w:jc w:val="both"/>
      </w:pPr>
      <w:r>
        <w:t xml:space="preserve">Any motion to add to, vary or revoke these </w:t>
      </w:r>
      <w:r w:rsidR="00BC43E2">
        <w:t>standing order</w:t>
      </w:r>
      <w:r>
        <w:t xml:space="preserve">s unless appearing in full on the agenda for the meeting shall when proposed and seconded stand adjourned without discussion to the next ordinary meeting of the </w:t>
      </w:r>
      <w:r w:rsidR="00F1563D">
        <w:t>g</w:t>
      </w:r>
      <w:r>
        <w:t xml:space="preserve">overning </w:t>
      </w:r>
      <w:r w:rsidR="00F1563D">
        <w:t>b</w:t>
      </w:r>
      <w:r>
        <w:t xml:space="preserve">ody. Any decision to add to, vary or revoke </w:t>
      </w:r>
      <w:r w:rsidR="00BC43E2">
        <w:t>standing order</w:t>
      </w:r>
      <w:r>
        <w:t>s shall take effect when specified in the resolution or immediately in default of a time and date being specified.</w:t>
      </w:r>
    </w:p>
    <w:p w14:paraId="1F7244B2" w14:textId="77777777" w:rsidR="00D56F78" w:rsidRDefault="00D56F78" w:rsidP="00BB4EFF">
      <w:pPr>
        <w:pStyle w:val="BodyText"/>
        <w:jc w:val="both"/>
      </w:pPr>
    </w:p>
    <w:p w14:paraId="1AB66D4D" w14:textId="77777777" w:rsidR="003C406D" w:rsidRDefault="003C406D" w:rsidP="00BB4EFF">
      <w:pPr>
        <w:pStyle w:val="BodyText"/>
        <w:jc w:val="both"/>
        <w:rPr>
          <w:b/>
          <w:u w:val="single"/>
        </w:rPr>
      </w:pPr>
    </w:p>
    <w:p w14:paraId="638BF5EB" w14:textId="567DCF40" w:rsidR="00D56F78" w:rsidRDefault="00EA0213" w:rsidP="00BB4EFF">
      <w:pPr>
        <w:pStyle w:val="BodyText"/>
        <w:jc w:val="both"/>
        <w:rPr>
          <w:b/>
          <w:u w:val="single"/>
        </w:rPr>
      </w:pPr>
      <w:r w:rsidRPr="003C406D">
        <w:rPr>
          <w:b/>
        </w:rPr>
        <w:t>2</w:t>
      </w:r>
      <w:r w:rsidR="00DB5E9C">
        <w:rPr>
          <w:b/>
        </w:rPr>
        <w:t>3</w:t>
      </w:r>
      <w:r w:rsidR="00D56F78" w:rsidRPr="003C406D">
        <w:rPr>
          <w:b/>
        </w:rPr>
        <w:t>.</w:t>
      </w:r>
      <w:r w:rsidR="003C406D" w:rsidRPr="003C406D">
        <w:rPr>
          <w:b/>
        </w:rPr>
        <w:t xml:space="preserve"> </w:t>
      </w:r>
      <w:r w:rsidR="00BB26AC">
        <w:rPr>
          <w:b/>
        </w:rPr>
        <w:t xml:space="preserve"> </w:t>
      </w:r>
      <w:r w:rsidR="00D56F78">
        <w:rPr>
          <w:b/>
          <w:u w:val="single"/>
        </w:rPr>
        <w:t xml:space="preserve">Interpretation of </w:t>
      </w:r>
      <w:r w:rsidR="00BC43E2">
        <w:rPr>
          <w:b/>
          <w:u w:val="single"/>
        </w:rPr>
        <w:t>standing order</w:t>
      </w:r>
      <w:r w:rsidR="00D56F78">
        <w:rPr>
          <w:b/>
          <w:u w:val="single"/>
        </w:rPr>
        <w:t>s</w:t>
      </w:r>
    </w:p>
    <w:p w14:paraId="66458E3E" w14:textId="77777777" w:rsidR="00D56F78" w:rsidRDefault="00D56F78" w:rsidP="00BB4EFF">
      <w:pPr>
        <w:pStyle w:val="BodyText"/>
        <w:jc w:val="both"/>
      </w:pPr>
      <w:r>
        <w:t xml:space="preserve">The ruling of the </w:t>
      </w:r>
      <w:r w:rsidR="00A3770B">
        <w:t>chair</w:t>
      </w:r>
      <w:r>
        <w:t xml:space="preserve"> as to the construction or application of any of these </w:t>
      </w:r>
      <w:r w:rsidR="00BC43E2">
        <w:t>standing order</w:t>
      </w:r>
      <w:r>
        <w:t xml:space="preserve">s, or as to any proceedings of the </w:t>
      </w:r>
      <w:r w:rsidR="00F1563D">
        <w:t>g</w:t>
      </w:r>
      <w:r>
        <w:t xml:space="preserve">overning </w:t>
      </w:r>
      <w:r w:rsidR="00F1563D">
        <w:t>b</w:t>
      </w:r>
      <w:r>
        <w:t xml:space="preserve">ody, shall be final and shall not be challenged at any meeting of the </w:t>
      </w:r>
      <w:r w:rsidR="00F1563D">
        <w:t>g</w:t>
      </w:r>
      <w:r>
        <w:t xml:space="preserve">overning </w:t>
      </w:r>
      <w:r w:rsidR="00F1563D">
        <w:t>b</w:t>
      </w:r>
      <w:r>
        <w:t xml:space="preserve">ody or </w:t>
      </w:r>
      <w:r w:rsidR="00F1563D">
        <w:t>c</w:t>
      </w:r>
      <w:r>
        <w:t>ommittee.</w:t>
      </w:r>
    </w:p>
    <w:p w14:paraId="156ED903" w14:textId="77777777" w:rsidR="00EA0213" w:rsidRDefault="00EA0213" w:rsidP="00BB4EFF">
      <w:pPr>
        <w:pStyle w:val="BodyText"/>
        <w:jc w:val="both"/>
        <w:rPr>
          <w:b/>
          <w:u w:val="single"/>
        </w:rPr>
      </w:pPr>
    </w:p>
    <w:p w14:paraId="5887FE90" w14:textId="77777777" w:rsidR="007C61C6" w:rsidRDefault="007C61C6" w:rsidP="00BB4EFF">
      <w:pPr>
        <w:pStyle w:val="BodyText"/>
        <w:jc w:val="both"/>
        <w:rPr>
          <w:b/>
          <w:u w:val="single"/>
        </w:rPr>
      </w:pPr>
    </w:p>
    <w:p w14:paraId="743DB62C" w14:textId="3384AA3C" w:rsidR="00881E94" w:rsidRDefault="00EA0213" w:rsidP="00BB4EFF">
      <w:pPr>
        <w:pStyle w:val="BodyText"/>
        <w:jc w:val="both"/>
        <w:rPr>
          <w:b/>
          <w:u w:val="single"/>
        </w:rPr>
      </w:pPr>
      <w:r w:rsidRPr="003C406D">
        <w:rPr>
          <w:b/>
        </w:rPr>
        <w:t>2</w:t>
      </w:r>
      <w:r w:rsidR="00DB5E9C">
        <w:rPr>
          <w:b/>
        </w:rPr>
        <w:t>4</w:t>
      </w:r>
      <w:r w:rsidR="00881E94" w:rsidRPr="003C406D">
        <w:rPr>
          <w:b/>
        </w:rPr>
        <w:t>.</w:t>
      </w:r>
      <w:r w:rsidR="003C406D" w:rsidRPr="003C406D">
        <w:rPr>
          <w:b/>
        </w:rPr>
        <w:t xml:space="preserve"> </w:t>
      </w:r>
      <w:r w:rsidR="00BB26AC">
        <w:rPr>
          <w:b/>
        </w:rPr>
        <w:t xml:space="preserve"> </w:t>
      </w:r>
      <w:r w:rsidR="00881E94">
        <w:rPr>
          <w:b/>
          <w:u w:val="single"/>
        </w:rPr>
        <w:t>Associate members</w:t>
      </w:r>
    </w:p>
    <w:p w14:paraId="75CDF59D" w14:textId="77777777" w:rsidR="0065740B" w:rsidRPr="000340BF" w:rsidRDefault="00881E94" w:rsidP="00BB4EFF">
      <w:pPr>
        <w:pStyle w:val="BodyText"/>
        <w:jc w:val="both"/>
      </w:pPr>
      <w:r>
        <w:t xml:space="preserve">Any reference in these standing orders to a governor shall, where the context so admits, include </w:t>
      </w:r>
      <w:r w:rsidR="00BC313A">
        <w:t>a</w:t>
      </w:r>
      <w:r>
        <w:t>ssociate members.</w:t>
      </w:r>
    </w:p>
    <w:p w14:paraId="79548DC7" w14:textId="77777777" w:rsidR="00734C49" w:rsidRDefault="00734C49" w:rsidP="00BB4EFF">
      <w:pPr>
        <w:pStyle w:val="BodyText"/>
        <w:jc w:val="both"/>
        <w:rPr>
          <w:sz w:val="22"/>
          <w:szCs w:val="22"/>
        </w:rPr>
      </w:pPr>
    </w:p>
    <w:p w14:paraId="3BD01456" w14:textId="77777777" w:rsidR="003C406D" w:rsidRDefault="003C406D" w:rsidP="00BB4EFF">
      <w:pPr>
        <w:pStyle w:val="BodyText"/>
        <w:jc w:val="both"/>
        <w:rPr>
          <w:sz w:val="22"/>
          <w:szCs w:val="22"/>
        </w:rPr>
      </w:pPr>
    </w:p>
    <w:p w14:paraId="38A909A0" w14:textId="77777777" w:rsidR="0065740B" w:rsidRPr="00BB4EFF" w:rsidRDefault="0065740B" w:rsidP="00BB4EFF">
      <w:pPr>
        <w:pStyle w:val="BodyText"/>
        <w:jc w:val="both"/>
        <w:rPr>
          <w:szCs w:val="24"/>
        </w:rPr>
      </w:pPr>
      <w:r w:rsidRPr="00BB4EFF">
        <w:rPr>
          <w:szCs w:val="24"/>
        </w:rPr>
        <w:t xml:space="preserve">If you have any queries about </w:t>
      </w:r>
      <w:r w:rsidR="007408CB" w:rsidRPr="00BB4EFF">
        <w:rPr>
          <w:szCs w:val="24"/>
        </w:rPr>
        <w:t xml:space="preserve">information in </w:t>
      </w:r>
      <w:r w:rsidRPr="00BB4EFF">
        <w:rPr>
          <w:szCs w:val="24"/>
        </w:rPr>
        <w:t>this booklet please contact:</w:t>
      </w:r>
    </w:p>
    <w:p w14:paraId="47E3058F" w14:textId="77777777" w:rsidR="0065740B" w:rsidRPr="00BB4EFF" w:rsidRDefault="00064AB9" w:rsidP="00BB4EFF">
      <w:pPr>
        <w:pStyle w:val="BodyText"/>
        <w:jc w:val="both"/>
        <w:rPr>
          <w:szCs w:val="24"/>
        </w:rPr>
      </w:pPr>
      <w:r w:rsidRPr="00BB4EFF">
        <w:rPr>
          <w:szCs w:val="24"/>
        </w:rPr>
        <w:t xml:space="preserve">Governor </w:t>
      </w:r>
      <w:r w:rsidR="0065740B" w:rsidRPr="00BB4EFF">
        <w:rPr>
          <w:szCs w:val="24"/>
        </w:rPr>
        <w:t xml:space="preserve">Support </w:t>
      </w:r>
      <w:r w:rsidR="003E58A4" w:rsidRPr="00BB4EFF">
        <w:rPr>
          <w:szCs w:val="24"/>
        </w:rPr>
        <w:t xml:space="preserve">Services </w:t>
      </w:r>
    </w:p>
    <w:p w14:paraId="6B590EE5" w14:textId="595D18AD" w:rsidR="00927A1C" w:rsidRPr="00BB4EFF" w:rsidRDefault="0065740B" w:rsidP="00BB4EFF">
      <w:pPr>
        <w:pStyle w:val="BodyText"/>
        <w:jc w:val="both"/>
        <w:rPr>
          <w:szCs w:val="24"/>
        </w:rPr>
      </w:pPr>
      <w:r w:rsidRPr="00BB4EFF">
        <w:rPr>
          <w:szCs w:val="24"/>
        </w:rPr>
        <w:t xml:space="preserve">Tel: </w:t>
      </w:r>
      <w:r w:rsidR="00BB26AC" w:rsidRPr="00BB26AC">
        <w:rPr>
          <w:szCs w:val="24"/>
        </w:rPr>
        <w:t>01609 798864</w:t>
      </w:r>
      <w:r w:rsidRPr="00BB4EFF">
        <w:rPr>
          <w:szCs w:val="24"/>
        </w:rPr>
        <w:t xml:space="preserve">  email: </w:t>
      </w:r>
      <w:hyperlink r:id="rId7" w:history="1">
        <w:r w:rsidR="00927A1C" w:rsidRPr="00BB4EFF">
          <w:rPr>
            <w:rStyle w:val="Hyperlink"/>
            <w:szCs w:val="24"/>
          </w:rPr>
          <w:t>Governor.Support@northyorks.gov.uk</w:t>
        </w:r>
      </w:hyperlink>
      <w:r w:rsidRPr="00BB4EFF">
        <w:rPr>
          <w:szCs w:val="24"/>
        </w:rPr>
        <w:t xml:space="preserve"> </w:t>
      </w:r>
    </w:p>
    <w:p w14:paraId="4C498298" w14:textId="0D4661C5" w:rsidR="00D56F78" w:rsidRDefault="00D56F78" w:rsidP="00BB4EFF">
      <w:pPr>
        <w:pStyle w:val="BodyText"/>
        <w:ind w:left="360"/>
      </w:pPr>
    </w:p>
    <w:sectPr w:rsidR="00D56F78" w:rsidSect="00BB4EFF">
      <w:footerReference w:type="even" r:id="rId8"/>
      <w:footerReference w:type="default" r:id="rId9"/>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E04EC" w14:textId="77777777" w:rsidR="007D03B0" w:rsidRDefault="007D03B0">
      <w:r>
        <w:separator/>
      </w:r>
    </w:p>
  </w:endnote>
  <w:endnote w:type="continuationSeparator" w:id="0">
    <w:p w14:paraId="0087FA26" w14:textId="77777777" w:rsidR="007D03B0" w:rsidRDefault="007D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29F7" w14:textId="77777777" w:rsidR="00D77AE0" w:rsidRDefault="00D77AE0" w:rsidP="00714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06F021" w14:textId="77777777" w:rsidR="00D77AE0" w:rsidRDefault="00D77AE0" w:rsidP="00833A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8E6" w14:textId="77777777" w:rsidR="00D77AE0" w:rsidRPr="00D63DD9" w:rsidRDefault="00BB4EFF" w:rsidP="00277CD8">
    <w:pPr>
      <w:pStyle w:val="Footer"/>
      <w:jc w:val="right"/>
      <w:rPr>
        <w:rFonts w:ascii="Arial" w:hAnsi="Arial" w:cs="Arial"/>
      </w:rPr>
    </w:pPr>
    <w:sdt>
      <w:sdtPr>
        <w:rPr>
          <w:rFonts w:ascii="Arial" w:hAnsi="Arial" w:cs="Arial"/>
        </w:rPr>
        <w:id w:val="-1625218514"/>
        <w:docPartObj>
          <w:docPartGallery w:val="Page Numbers (Bottom of Page)"/>
          <w:docPartUnique/>
        </w:docPartObj>
      </w:sdtPr>
      <w:sdtEndPr>
        <w:rPr>
          <w:noProof/>
        </w:rPr>
      </w:sdtEndPr>
      <w:sdtContent>
        <w:r w:rsidR="00277CD8" w:rsidRPr="00BB4EFF">
          <w:rPr>
            <w:rFonts w:ascii="Arial" w:hAnsi="Arial" w:cs="Arial"/>
          </w:rPr>
          <w:fldChar w:fldCharType="begin"/>
        </w:r>
        <w:r w:rsidR="00277CD8" w:rsidRPr="00BB4EFF">
          <w:rPr>
            <w:rFonts w:ascii="Arial" w:hAnsi="Arial" w:cs="Arial"/>
          </w:rPr>
          <w:instrText xml:space="preserve"> PAGE   \* MERGEFORMAT </w:instrText>
        </w:r>
        <w:r w:rsidR="00277CD8" w:rsidRPr="00BB4EFF">
          <w:rPr>
            <w:rFonts w:ascii="Arial" w:hAnsi="Arial" w:cs="Arial"/>
          </w:rPr>
          <w:fldChar w:fldCharType="separate"/>
        </w:r>
        <w:r w:rsidR="00771086">
          <w:rPr>
            <w:rFonts w:ascii="Arial" w:hAnsi="Arial" w:cs="Arial"/>
            <w:noProof/>
          </w:rPr>
          <w:t>2</w:t>
        </w:r>
        <w:r w:rsidR="00277CD8" w:rsidRPr="00BB4EFF">
          <w:rPr>
            <w:rFonts w:ascii="Arial" w:hAnsi="Arial" w:cs="Arial"/>
            <w:noProof/>
          </w:rPr>
          <w:fldChar w:fldCharType="end"/>
        </w:r>
        <w:r w:rsidR="00277CD8">
          <w:rPr>
            <w:rFonts w:ascii="Arial" w:hAnsi="Arial" w:cs="Arial"/>
            <w:noProof/>
          </w:rPr>
          <w:tab/>
        </w:r>
        <w:r w:rsidR="00277CD8">
          <w:rPr>
            <w:rFonts w:ascii="Arial" w:hAnsi="Arial" w:cs="Arial"/>
            <w:noProof/>
          </w:rPr>
          <w:tab/>
        </w:r>
      </w:sdtContent>
    </w:sdt>
    <w:r w:rsidR="00277CD8">
      <w:rPr>
        <w:rFonts w:ascii="Arial" w:hAnsi="Arial" w:cs="Arial"/>
      </w:rPr>
      <w:t>August 2018</w:t>
    </w:r>
    <w:r w:rsidR="00277CD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0F4BF" w14:textId="77777777" w:rsidR="007D03B0" w:rsidRDefault="007D03B0">
      <w:r>
        <w:separator/>
      </w:r>
    </w:p>
  </w:footnote>
  <w:footnote w:type="continuationSeparator" w:id="0">
    <w:p w14:paraId="0D0A9CE0" w14:textId="77777777" w:rsidR="007D03B0" w:rsidRDefault="007D0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C8E"/>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2D72793"/>
    <w:multiLevelType w:val="hybridMultilevel"/>
    <w:tmpl w:val="40241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104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E00573D"/>
    <w:multiLevelType w:val="singleLevel"/>
    <w:tmpl w:val="33E65E14"/>
    <w:lvl w:ilvl="0">
      <w:start w:val="1"/>
      <w:numFmt w:val="lowerLetter"/>
      <w:lvlText w:val="%1."/>
      <w:lvlJc w:val="left"/>
      <w:pPr>
        <w:tabs>
          <w:tab w:val="num" w:pos="360"/>
        </w:tabs>
        <w:ind w:left="360" w:hanging="360"/>
      </w:pPr>
      <w:rPr>
        <w:rFonts w:hint="default"/>
      </w:rPr>
    </w:lvl>
  </w:abstractNum>
  <w:abstractNum w:abstractNumId="4" w15:restartNumberingAfterBreak="0">
    <w:nsid w:val="11691D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1F702D"/>
    <w:multiLevelType w:val="hybridMultilevel"/>
    <w:tmpl w:val="A8E6F994"/>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5AD5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F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30E26"/>
    <w:multiLevelType w:val="singleLevel"/>
    <w:tmpl w:val="6B6A2E20"/>
    <w:lvl w:ilvl="0">
      <w:start w:val="1"/>
      <w:numFmt w:val="bullet"/>
      <w:lvlText w:val=""/>
      <w:lvlJc w:val="left"/>
      <w:pPr>
        <w:tabs>
          <w:tab w:val="num" w:pos="360"/>
        </w:tabs>
        <w:ind w:left="0" w:firstLine="0"/>
      </w:pPr>
      <w:rPr>
        <w:rFonts w:ascii="Symbol" w:hAnsi="Symbol" w:hint="default"/>
        <w:b/>
        <w:i w:val="0"/>
        <w:sz w:val="20"/>
      </w:rPr>
    </w:lvl>
  </w:abstractNum>
  <w:abstractNum w:abstractNumId="9" w15:restartNumberingAfterBreak="0">
    <w:nsid w:val="290560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253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0D449A"/>
    <w:multiLevelType w:val="singleLevel"/>
    <w:tmpl w:val="08090011"/>
    <w:lvl w:ilvl="0">
      <w:start w:val="1"/>
      <w:numFmt w:val="decimal"/>
      <w:lvlText w:val="%1)"/>
      <w:lvlJc w:val="left"/>
      <w:pPr>
        <w:tabs>
          <w:tab w:val="num" w:pos="360"/>
        </w:tabs>
        <w:ind w:left="360" w:hanging="360"/>
      </w:pPr>
      <w:rPr>
        <w:rFonts w:hint="default"/>
      </w:rPr>
    </w:lvl>
  </w:abstractNum>
  <w:abstractNum w:abstractNumId="12" w15:restartNumberingAfterBreak="0">
    <w:nsid w:val="362912EF"/>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36981DD8"/>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A8654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8A59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AF33AB"/>
    <w:multiLevelType w:val="singleLevel"/>
    <w:tmpl w:val="A588D48C"/>
    <w:lvl w:ilvl="0">
      <w:start w:val="1"/>
      <w:numFmt w:val="lowerLetter"/>
      <w:lvlText w:val="%1)"/>
      <w:lvlJc w:val="left"/>
      <w:pPr>
        <w:tabs>
          <w:tab w:val="num" w:pos="360"/>
        </w:tabs>
        <w:ind w:left="360" w:hanging="360"/>
      </w:pPr>
      <w:rPr>
        <w:rFonts w:hint="default"/>
      </w:rPr>
    </w:lvl>
  </w:abstractNum>
  <w:abstractNum w:abstractNumId="17" w15:restartNumberingAfterBreak="0">
    <w:nsid w:val="4EE146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422A7E"/>
    <w:multiLevelType w:val="hybridMultilevel"/>
    <w:tmpl w:val="2EA61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AB7184"/>
    <w:multiLevelType w:val="singleLevel"/>
    <w:tmpl w:val="08090011"/>
    <w:lvl w:ilvl="0">
      <w:start w:val="1"/>
      <w:numFmt w:val="decimal"/>
      <w:lvlText w:val="%1)"/>
      <w:lvlJc w:val="left"/>
      <w:pPr>
        <w:tabs>
          <w:tab w:val="num" w:pos="360"/>
        </w:tabs>
        <w:ind w:left="360" w:hanging="360"/>
      </w:pPr>
      <w:rPr>
        <w:rFonts w:hint="default"/>
      </w:rPr>
    </w:lvl>
  </w:abstractNum>
  <w:abstractNum w:abstractNumId="20" w15:restartNumberingAfterBreak="0">
    <w:nsid w:val="64FA0A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2F2FAE"/>
    <w:multiLevelType w:val="hybridMultilevel"/>
    <w:tmpl w:val="26DE871E"/>
    <w:lvl w:ilvl="0" w:tplc="0809000F">
      <w:start w:val="12"/>
      <w:numFmt w:val="decimal"/>
      <w:lvlText w:val="%1."/>
      <w:lvlJc w:val="left"/>
      <w:pPr>
        <w:tabs>
          <w:tab w:val="num" w:pos="-2055"/>
        </w:tabs>
        <w:ind w:left="-2055" w:hanging="360"/>
      </w:pPr>
      <w:rPr>
        <w:rFonts w:hint="default"/>
      </w:rPr>
    </w:lvl>
    <w:lvl w:ilvl="1" w:tplc="08090019" w:tentative="1">
      <w:start w:val="1"/>
      <w:numFmt w:val="lowerLetter"/>
      <w:lvlText w:val="%2."/>
      <w:lvlJc w:val="left"/>
      <w:pPr>
        <w:tabs>
          <w:tab w:val="num" w:pos="-1335"/>
        </w:tabs>
        <w:ind w:left="-1335" w:hanging="360"/>
      </w:pPr>
    </w:lvl>
    <w:lvl w:ilvl="2" w:tplc="0809001B" w:tentative="1">
      <w:start w:val="1"/>
      <w:numFmt w:val="lowerRoman"/>
      <w:lvlText w:val="%3."/>
      <w:lvlJc w:val="right"/>
      <w:pPr>
        <w:tabs>
          <w:tab w:val="num" w:pos="-615"/>
        </w:tabs>
        <w:ind w:left="-615" w:hanging="180"/>
      </w:pPr>
    </w:lvl>
    <w:lvl w:ilvl="3" w:tplc="0809000F" w:tentative="1">
      <w:start w:val="1"/>
      <w:numFmt w:val="decimal"/>
      <w:lvlText w:val="%4."/>
      <w:lvlJc w:val="left"/>
      <w:pPr>
        <w:tabs>
          <w:tab w:val="num" w:pos="105"/>
        </w:tabs>
        <w:ind w:left="105" w:hanging="360"/>
      </w:pPr>
    </w:lvl>
    <w:lvl w:ilvl="4" w:tplc="08090019" w:tentative="1">
      <w:start w:val="1"/>
      <w:numFmt w:val="lowerLetter"/>
      <w:lvlText w:val="%5."/>
      <w:lvlJc w:val="left"/>
      <w:pPr>
        <w:tabs>
          <w:tab w:val="num" w:pos="825"/>
        </w:tabs>
        <w:ind w:left="825" w:hanging="360"/>
      </w:pPr>
    </w:lvl>
    <w:lvl w:ilvl="5" w:tplc="0809001B" w:tentative="1">
      <w:start w:val="1"/>
      <w:numFmt w:val="lowerRoman"/>
      <w:lvlText w:val="%6."/>
      <w:lvlJc w:val="right"/>
      <w:pPr>
        <w:tabs>
          <w:tab w:val="num" w:pos="1545"/>
        </w:tabs>
        <w:ind w:left="1545" w:hanging="180"/>
      </w:pPr>
    </w:lvl>
    <w:lvl w:ilvl="6" w:tplc="0809000F" w:tentative="1">
      <w:start w:val="1"/>
      <w:numFmt w:val="decimal"/>
      <w:lvlText w:val="%7."/>
      <w:lvlJc w:val="left"/>
      <w:pPr>
        <w:tabs>
          <w:tab w:val="num" w:pos="2265"/>
        </w:tabs>
        <w:ind w:left="2265" w:hanging="360"/>
      </w:pPr>
    </w:lvl>
    <w:lvl w:ilvl="7" w:tplc="08090019" w:tentative="1">
      <w:start w:val="1"/>
      <w:numFmt w:val="lowerLetter"/>
      <w:lvlText w:val="%8."/>
      <w:lvlJc w:val="left"/>
      <w:pPr>
        <w:tabs>
          <w:tab w:val="num" w:pos="2985"/>
        </w:tabs>
        <w:ind w:left="2985" w:hanging="360"/>
      </w:pPr>
    </w:lvl>
    <w:lvl w:ilvl="8" w:tplc="0809001B" w:tentative="1">
      <w:start w:val="1"/>
      <w:numFmt w:val="lowerRoman"/>
      <w:lvlText w:val="%9."/>
      <w:lvlJc w:val="right"/>
      <w:pPr>
        <w:tabs>
          <w:tab w:val="num" w:pos="3705"/>
        </w:tabs>
        <w:ind w:left="3705" w:hanging="180"/>
      </w:pPr>
    </w:lvl>
  </w:abstractNum>
  <w:abstractNum w:abstractNumId="22" w15:restartNumberingAfterBreak="0">
    <w:nsid w:val="7A571CF0"/>
    <w:multiLevelType w:val="hybridMultilevel"/>
    <w:tmpl w:val="E8C68A88"/>
    <w:lvl w:ilvl="0" w:tplc="F814CD48">
      <w:start w:val="11"/>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7BD57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561B07"/>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19"/>
  </w:num>
  <w:num w:numId="2">
    <w:abstractNumId w:val="11"/>
  </w:num>
  <w:num w:numId="3">
    <w:abstractNumId w:val="24"/>
  </w:num>
  <w:num w:numId="4">
    <w:abstractNumId w:val="0"/>
  </w:num>
  <w:num w:numId="5">
    <w:abstractNumId w:val="12"/>
  </w:num>
  <w:num w:numId="6">
    <w:abstractNumId w:val="16"/>
  </w:num>
  <w:num w:numId="7">
    <w:abstractNumId w:val="8"/>
  </w:num>
  <w:num w:numId="8">
    <w:abstractNumId w:val="3"/>
  </w:num>
  <w:num w:numId="9">
    <w:abstractNumId w:val="17"/>
  </w:num>
  <w:num w:numId="10">
    <w:abstractNumId w:val="20"/>
  </w:num>
  <w:num w:numId="11">
    <w:abstractNumId w:val="23"/>
  </w:num>
  <w:num w:numId="12">
    <w:abstractNumId w:val="4"/>
  </w:num>
  <w:num w:numId="13">
    <w:abstractNumId w:val="15"/>
  </w:num>
  <w:num w:numId="14">
    <w:abstractNumId w:val="9"/>
  </w:num>
  <w:num w:numId="15">
    <w:abstractNumId w:val="14"/>
  </w:num>
  <w:num w:numId="16">
    <w:abstractNumId w:val="10"/>
  </w:num>
  <w:num w:numId="17">
    <w:abstractNumId w:val="2"/>
  </w:num>
  <w:num w:numId="18">
    <w:abstractNumId w:val="7"/>
  </w:num>
  <w:num w:numId="19">
    <w:abstractNumId w:val="13"/>
  </w:num>
  <w:num w:numId="20">
    <w:abstractNumId w:val="6"/>
  </w:num>
  <w:num w:numId="21">
    <w:abstractNumId w:val="18"/>
  </w:num>
  <w:num w:numId="22">
    <w:abstractNumId w:val="22"/>
  </w:num>
  <w:num w:numId="23">
    <w:abstractNumId w:val="21"/>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5C"/>
    <w:rsid w:val="00013FA5"/>
    <w:rsid w:val="00023461"/>
    <w:rsid w:val="000340BF"/>
    <w:rsid w:val="00034D2C"/>
    <w:rsid w:val="00064AB9"/>
    <w:rsid w:val="00075BB4"/>
    <w:rsid w:val="00085C77"/>
    <w:rsid w:val="000C16E1"/>
    <w:rsid w:val="000E639A"/>
    <w:rsid w:val="0010095C"/>
    <w:rsid w:val="00187A0D"/>
    <w:rsid w:val="001A6771"/>
    <w:rsid w:val="001C1681"/>
    <w:rsid w:val="001C38C5"/>
    <w:rsid w:val="001D4C48"/>
    <w:rsid w:val="00235A2E"/>
    <w:rsid w:val="00261B6F"/>
    <w:rsid w:val="00272DD6"/>
    <w:rsid w:val="00277CD8"/>
    <w:rsid w:val="002F6249"/>
    <w:rsid w:val="00316504"/>
    <w:rsid w:val="00383508"/>
    <w:rsid w:val="003837D9"/>
    <w:rsid w:val="003C406D"/>
    <w:rsid w:val="003D1BA3"/>
    <w:rsid w:val="003E58A4"/>
    <w:rsid w:val="003F6149"/>
    <w:rsid w:val="0040083E"/>
    <w:rsid w:val="004123BE"/>
    <w:rsid w:val="00445A09"/>
    <w:rsid w:val="004A1991"/>
    <w:rsid w:val="00525074"/>
    <w:rsid w:val="0054715C"/>
    <w:rsid w:val="005E48A9"/>
    <w:rsid w:val="00600FA7"/>
    <w:rsid w:val="00620057"/>
    <w:rsid w:val="0065740B"/>
    <w:rsid w:val="00664CAA"/>
    <w:rsid w:val="00714074"/>
    <w:rsid w:val="0073458B"/>
    <w:rsid w:val="00734C49"/>
    <w:rsid w:val="007408CB"/>
    <w:rsid w:val="00771086"/>
    <w:rsid w:val="007C4FA0"/>
    <w:rsid w:val="007C61C6"/>
    <w:rsid w:val="007D03B0"/>
    <w:rsid w:val="007F17AD"/>
    <w:rsid w:val="00803951"/>
    <w:rsid w:val="00833A4E"/>
    <w:rsid w:val="00881E94"/>
    <w:rsid w:val="008B77A1"/>
    <w:rsid w:val="00927A1C"/>
    <w:rsid w:val="00963B3C"/>
    <w:rsid w:val="009E672B"/>
    <w:rsid w:val="009F67D7"/>
    <w:rsid w:val="00A3770B"/>
    <w:rsid w:val="00A445AC"/>
    <w:rsid w:val="00A63A12"/>
    <w:rsid w:val="00BA7666"/>
    <w:rsid w:val="00BB26AC"/>
    <w:rsid w:val="00BB4EFF"/>
    <w:rsid w:val="00BC0855"/>
    <w:rsid w:val="00BC313A"/>
    <w:rsid w:val="00BC43E2"/>
    <w:rsid w:val="00BD17C5"/>
    <w:rsid w:val="00BF0EBA"/>
    <w:rsid w:val="00C0617B"/>
    <w:rsid w:val="00C90442"/>
    <w:rsid w:val="00CC26F0"/>
    <w:rsid w:val="00D513BE"/>
    <w:rsid w:val="00D56F78"/>
    <w:rsid w:val="00D63DD9"/>
    <w:rsid w:val="00D77AE0"/>
    <w:rsid w:val="00DB5E9C"/>
    <w:rsid w:val="00DE5404"/>
    <w:rsid w:val="00E20E2C"/>
    <w:rsid w:val="00E639BA"/>
    <w:rsid w:val="00E64C62"/>
    <w:rsid w:val="00E7539A"/>
    <w:rsid w:val="00EA0213"/>
    <w:rsid w:val="00EC50C6"/>
    <w:rsid w:val="00F1563D"/>
    <w:rsid w:val="00F775C5"/>
    <w:rsid w:val="00FF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61B336"/>
  <w15:docId w15:val="{D85C82ED-B255-4279-B47F-1BE889BB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i/>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rsid w:val="00D513BE"/>
    <w:pPr>
      <w:jc w:val="center"/>
    </w:pPr>
    <w:rPr>
      <w:rFonts w:ascii="Arial" w:hAnsi="Arial"/>
      <w:b/>
      <w:sz w:val="32"/>
      <w:u w:val="single"/>
    </w:rPr>
  </w:style>
  <w:style w:type="paragraph" w:styleId="BalloonText">
    <w:name w:val="Balloon Text"/>
    <w:basedOn w:val="Normal"/>
    <w:semiHidden/>
    <w:rsid w:val="003C406D"/>
    <w:rPr>
      <w:rFonts w:ascii="Tahoma" w:hAnsi="Tahoma" w:cs="Tahoma"/>
      <w:sz w:val="16"/>
      <w:szCs w:val="16"/>
    </w:rPr>
  </w:style>
  <w:style w:type="character" w:styleId="Hyperlink">
    <w:name w:val="Hyperlink"/>
    <w:basedOn w:val="DefaultParagraphFont"/>
    <w:uiPriority w:val="99"/>
    <w:unhideWhenUsed/>
    <w:rsid w:val="00927A1C"/>
    <w:rPr>
      <w:color w:val="0000FF" w:themeColor="hyperlink"/>
      <w:u w:val="single"/>
    </w:rPr>
  </w:style>
  <w:style w:type="paragraph" w:styleId="ListParagraph">
    <w:name w:val="List Paragraph"/>
    <w:basedOn w:val="Normal"/>
    <w:uiPriority w:val="34"/>
    <w:qFormat/>
    <w:rsid w:val="00963B3C"/>
    <w:pPr>
      <w:ind w:left="720"/>
      <w:contextualSpacing/>
    </w:pPr>
  </w:style>
  <w:style w:type="character" w:styleId="CommentReference">
    <w:name w:val="annotation reference"/>
    <w:basedOn w:val="DefaultParagraphFont"/>
    <w:uiPriority w:val="99"/>
    <w:semiHidden/>
    <w:unhideWhenUsed/>
    <w:rsid w:val="005E48A9"/>
    <w:rPr>
      <w:sz w:val="16"/>
      <w:szCs w:val="16"/>
    </w:rPr>
  </w:style>
  <w:style w:type="paragraph" w:styleId="CommentText">
    <w:name w:val="annotation text"/>
    <w:basedOn w:val="Normal"/>
    <w:link w:val="CommentTextChar"/>
    <w:uiPriority w:val="99"/>
    <w:semiHidden/>
    <w:unhideWhenUsed/>
    <w:rsid w:val="005E48A9"/>
  </w:style>
  <w:style w:type="character" w:customStyle="1" w:styleId="CommentTextChar">
    <w:name w:val="Comment Text Char"/>
    <w:basedOn w:val="DefaultParagraphFont"/>
    <w:link w:val="CommentText"/>
    <w:uiPriority w:val="99"/>
    <w:semiHidden/>
    <w:rsid w:val="005E48A9"/>
  </w:style>
  <w:style w:type="paragraph" w:styleId="CommentSubject">
    <w:name w:val="annotation subject"/>
    <w:basedOn w:val="CommentText"/>
    <w:next w:val="CommentText"/>
    <w:link w:val="CommentSubjectChar"/>
    <w:uiPriority w:val="99"/>
    <w:semiHidden/>
    <w:unhideWhenUsed/>
    <w:rsid w:val="005E48A9"/>
    <w:rPr>
      <w:b/>
      <w:bCs/>
    </w:rPr>
  </w:style>
  <w:style w:type="character" w:customStyle="1" w:styleId="CommentSubjectChar">
    <w:name w:val="Comment Subject Char"/>
    <w:basedOn w:val="CommentTextChar"/>
    <w:link w:val="CommentSubject"/>
    <w:uiPriority w:val="99"/>
    <w:semiHidden/>
    <w:rsid w:val="005E48A9"/>
    <w:rPr>
      <w:b/>
      <w:bCs/>
    </w:rPr>
  </w:style>
  <w:style w:type="character" w:customStyle="1" w:styleId="FooterChar">
    <w:name w:val="Footer Char"/>
    <w:basedOn w:val="DefaultParagraphFont"/>
    <w:link w:val="Footer"/>
    <w:uiPriority w:val="99"/>
    <w:rsid w:val="00277CD8"/>
  </w:style>
  <w:style w:type="paragraph" w:styleId="Revision">
    <w:name w:val="Revision"/>
    <w:hidden/>
    <w:uiPriority w:val="99"/>
    <w:semiHidden/>
    <w:rsid w:val="009F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vernor.Support@northyor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Standing Orders for procedural workings of the Governing Body of</vt:lpstr>
    </vt:vector>
  </TitlesOfParts>
  <Company>NYCC</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 for procedural workings of the Governing Body of</dc:title>
  <dc:creator>NYCC</dc:creator>
  <cp:lastModifiedBy>Helen Ashdown</cp:lastModifiedBy>
  <cp:revision>4</cp:revision>
  <cp:lastPrinted>2013-03-07T16:03:00Z</cp:lastPrinted>
  <dcterms:created xsi:type="dcterms:W3CDTF">2019-01-28T17:14:00Z</dcterms:created>
  <dcterms:modified xsi:type="dcterms:W3CDTF">2019-01-28T17:27:00Z</dcterms:modified>
</cp:coreProperties>
</file>